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C1" w:rsidRDefault="006979B7">
      <w:pPr>
        <w:widowControl/>
        <w:overflowPunct/>
        <w:snapToGrid/>
        <w:spacing w:before="300" w:after="150" w:line="240" w:lineRule="auto"/>
        <w:ind w:firstLineChars="0" w:firstLine="0"/>
        <w:jc w:val="distribute"/>
        <w:outlineLvl w:val="0"/>
        <w:rPr>
          <w:rFonts w:ascii="华文中宋" w:eastAsia="华文中宋" w:hAnsi="华文中宋" w:cs="Arial"/>
          <w:b/>
          <w:color w:val="FF0000"/>
          <w:w w:val="33"/>
          <w:kern w:val="36"/>
          <w:sz w:val="120"/>
          <w:szCs w:val="120"/>
        </w:rPr>
      </w:pPr>
      <w:r>
        <w:rPr>
          <w:rFonts w:ascii="华文中宋" w:eastAsia="华文中宋" w:hAnsi="华文中宋" w:cs="Arial" w:hint="eastAsia"/>
          <w:b/>
          <w:color w:val="FF0000"/>
          <w:w w:val="33"/>
          <w:kern w:val="36"/>
          <w:sz w:val="120"/>
          <w:szCs w:val="120"/>
        </w:rPr>
        <w:t>中华人民共和国交通运输部办公厅</w:t>
      </w:r>
    </w:p>
    <w:p w:rsidR="00B65EC1" w:rsidRDefault="006979B7">
      <w:pPr>
        <w:widowControl/>
        <w:overflowPunct/>
        <w:snapToGrid/>
        <w:spacing w:before="300" w:after="150" w:line="160" w:lineRule="exact"/>
        <w:ind w:firstLineChars="600" w:firstLine="1920"/>
        <w:outlineLvl w:val="0"/>
        <w:rPr>
          <w:rFonts w:ascii="仿宋_GB2312" w:eastAsia="仿宋_GB2312" w:hAnsi="AdobeHeitiStd-Regular" w:cs="Arial" w:hint="eastAsia"/>
          <w:color w:val="323232"/>
          <w:kern w:val="0"/>
          <w:sz w:val="32"/>
          <w:szCs w:val="32"/>
        </w:rPr>
      </w:pPr>
      <w:r>
        <w:rPr>
          <w:rFonts w:ascii="仿宋_GB2312" w:eastAsia="仿宋_GB2312" w:hAnsi="AdobeHeitiStd-Regular" w:cs="Arial" w:hint="eastAsia"/>
          <w:color w:val="323232"/>
          <w:kern w:val="0"/>
          <w:sz w:val="32"/>
          <w:szCs w:val="32"/>
        </w:rPr>
        <w:t>交办科技函〔</w:t>
      </w:r>
      <w:r>
        <w:rPr>
          <w:rFonts w:ascii="仿宋_GB2312" w:eastAsia="仿宋_GB2312" w:hAnsi="AdobeHeitiStd-Regular" w:cs="Arial" w:hint="eastAsia"/>
          <w:color w:val="323232"/>
          <w:kern w:val="0"/>
          <w:sz w:val="32"/>
          <w:szCs w:val="32"/>
        </w:rPr>
        <w:t>2019</w:t>
      </w:r>
      <w:r>
        <w:rPr>
          <w:rFonts w:ascii="仿宋_GB2312" w:eastAsia="仿宋_GB2312" w:hAnsi="AdobeHeitiStd-Regular" w:cs="Arial" w:hint="eastAsia"/>
          <w:color w:val="323232"/>
          <w:kern w:val="0"/>
          <w:sz w:val="32"/>
          <w:szCs w:val="32"/>
        </w:rPr>
        <w:t>〕</w:t>
      </w:r>
      <w:r>
        <w:rPr>
          <w:rFonts w:ascii="仿宋_GB2312" w:eastAsia="仿宋_GB2312" w:hAnsi="AdobeHeitiStd-Regular" w:cs="Arial" w:hint="eastAsia"/>
          <w:color w:val="323232"/>
          <w:kern w:val="0"/>
          <w:sz w:val="32"/>
          <w:szCs w:val="32"/>
        </w:rPr>
        <w:t>102</w:t>
      </w:r>
      <w:r>
        <w:rPr>
          <w:rFonts w:ascii="仿宋_GB2312" w:eastAsia="仿宋_GB2312" w:hAnsi="AdobeHeitiStd-Regular" w:cs="Arial" w:hint="eastAsia"/>
          <w:color w:val="323232"/>
          <w:kern w:val="0"/>
          <w:sz w:val="32"/>
          <w:szCs w:val="32"/>
        </w:rPr>
        <w:t>号</w:t>
      </w:r>
    </w:p>
    <w:p w:rsidR="00B65EC1" w:rsidRDefault="006979B7">
      <w:pPr>
        <w:widowControl/>
        <w:overflowPunct/>
        <w:snapToGrid/>
        <w:spacing w:before="300" w:after="150" w:line="160" w:lineRule="exact"/>
        <w:ind w:firstLineChars="0" w:firstLine="0"/>
        <w:jc w:val="left"/>
        <w:outlineLvl w:val="0"/>
        <w:rPr>
          <w:rFonts w:ascii="新宋体" w:eastAsia="新宋体" w:hAnsi="新宋体" w:cs="Arial"/>
          <w:b/>
          <w:color w:val="323232"/>
          <w:kern w:val="36"/>
          <w:sz w:val="36"/>
          <w:szCs w:val="36"/>
        </w:rPr>
      </w:pPr>
      <w:r>
        <w:rPr>
          <w:rFonts w:ascii="新宋体" w:eastAsia="新宋体" w:hAnsi="新宋体" w:cs="Arial" w:hint="eastAsia"/>
          <w:b/>
          <w:color w:val="FF0000"/>
          <w:kern w:val="36"/>
          <w:sz w:val="13"/>
          <w:szCs w:val="13"/>
          <w:u w:val="thick"/>
        </w:rPr>
        <w:t xml:space="preserve">                                                                                                                              </w:t>
      </w:r>
    </w:p>
    <w:p w:rsidR="00B65EC1" w:rsidRDefault="006979B7">
      <w:pPr>
        <w:widowControl/>
        <w:overflowPunct/>
        <w:snapToGrid/>
        <w:spacing w:before="300" w:after="150" w:line="240" w:lineRule="auto"/>
        <w:ind w:firstLineChars="0" w:firstLine="0"/>
        <w:jc w:val="center"/>
        <w:outlineLvl w:val="0"/>
        <w:rPr>
          <w:rFonts w:ascii="新宋体" w:eastAsia="新宋体" w:hAnsi="新宋体" w:cs="Arial"/>
          <w:b/>
          <w:color w:val="323232"/>
          <w:kern w:val="36"/>
          <w:sz w:val="36"/>
          <w:szCs w:val="36"/>
        </w:rPr>
      </w:pPr>
      <w:bookmarkStart w:id="0" w:name="_GoBack"/>
      <w:r>
        <w:rPr>
          <w:rFonts w:ascii="新宋体" w:eastAsia="新宋体" w:hAnsi="新宋体" w:cs="Arial"/>
          <w:b/>
          <w:color w:val="323232"/>
          <w:kern w:val="36"/>
          <w:sz w:val="36"/>
          <w:szCs w:val="36"/>
        </w:rPr>
        <w:t>交通运输部办公厅关于开展</w:t>
      </w:r>
      <w:r>
        <w:rPr>
          <w:rFonts w:ascii="新宋体" w:eastAsia="新宋体" w:hAnsi="新宋体" w:cs="Arial"/>
          <w:b/>
          <w:color w:val="323232"/>
          <w:kern w:val="36"/>
          <w:sz w:val="36"/>
          <w:szCs w:val="36"/>
        </w:rPr>
        <w:t>2019</w:t>
      </w:r>
      <w:r>
        <w:rPr>
          <w:rFonts w:ascii="新宋体" w:eastAsia="新宋体" w:hAnsi="新宋体" w:cs="Arial"/>
          <w:b/>
          <w:color w:val="323232"/>
          <w:kern w:val="36"/>
          <w:sz w:val="36"/>
          <w:szCs w:val="36"/>
        </w:rPr>
        <w:t>年度交通运输行业科技创新人才推进计划组织推荐工作的通知</w:t>
      </w:r>
    </w:p>
    <w:bookmarkEnd w:id="0"/>
    <w:p w:rsidR="00B65EC1" w:rsidRDefault="00B65EC1">
      <w:pPr>
        <w:widowControl/>
        <w:overflowPunct/>
        <w:snapToGrid/>
        <w:spacing w:before="300" w:after="150" w:line="240" w:lineRule="auto"/>
        <w:ind w:firstLineChars="0" w:firstLine="0"/>
        <w:jc w:val="center"/>
        <w:outlineLvl w:val="0"/>
        <w:rPr>
          <w:rFonts w:ascii="新宋体" w:eastAsia="新宋体" w:hAnsi="新宋体" w:cs="Arial"/>
          <w:b/>
          <w:color w:val="323232"/>
          <w:kern w:val="36"/>
          <w:sz w:val="36"/>
          <w:szCs w:val="36"/>
        </w:rPr>
      </w:pPr>
    </w:p>
    <w:p w:rsidR="00B65EC1" w:rsidRDefault="006979B7">
      <w:pPr>
        <w:widowControl/>
        <w:overflowPunct/>
        <w:snapToGrid/>
        <w:spacing w:after="150" w:line="240" w:lineRule="auto"/>
        <w:ind w:firstLineChars="0" w:firstLine="0"/>
        <w:jc w:val="left"/>
        <w:rPr>
          <w:rFonts w:ascii="仿宋_GB2312" w:eastAsia="仿宋_GB2312" w:hAnsi="AdobeHeitiStd-Regular" w:cs="Arial" w:hint="eastAsia"/>
          <w:color w:val="323232"/>
          <w:kern w:val="0"/>
          <w:sz w:val="32"/>
          <w:szCs w:val="32"/>
        </w:rPr>
      </w:pPr>
      <w:r>
        <w:rPr>
          <w:rFonts w:ascii="仿宋_GB2312" w:eastAsia="仿宋_GB2312" w:hAnsi="AdobeHeitiStd-Regular" w:cs="Arial" w:hint="eastAsia"/>
          <w:color w:val="323232"/>
          <w:kern w:val="0"/>
          <w:sz w:val="32"/>
          <w:szCs w:val="32"/>
        </w:rPr>
        <w:t>各省、自治区、直辖市、新疆生产建设兵团交通运输厅（局、委），有关交通运输企业、高等院校，部属各单位：</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为做好</w:t>
      </w:r>
      <w:r>
        <w:rPr>
          <w:rFonts w:ascii="仿宋_GB2312" w:eastAsia="仿宋_GB2312" w:hAnsi="AdobeHeitiStd-Regular" w:cs="Arial" w:hint="eastAsia"/>
          <w:color w:val="323232"/>
          <w:kern w:val="0"/>
          <w:sz w:val="32"/>
          <w:szCs w:val="32"/>
        </w:rPr>
        <w:t>2019</w:t>
      </w:r>
      <w:r>
        <w:rPr>
          <w:rFonts w:ascii="仿宋_GB2312" w:eastAsia="仿宋_GB2312" w:hAnsi="AdobeHeitiStd-Regular" w:cs="Arial" w:hint="eastAsia"/>
          <w:color w:val="323232"/>
          <w:kern w:val="0"/>
          <w:sz w:val="32"/>
          <w:szCs w:val="32"/>
        </w:rPr>
        <w:t>年度交通运输行业科技创新人才推进计划（以下简称人才计划）评选工作，根据《交通运输行业科技创新人才推进计划管理办法》（</w:t>
      </w:r>
      <w:proofErr w:type="gramStart"/>
      <w:r>
        <w:rPr>
          <w:rFonts w:ascii="仿宋_GB2312" w:eastAsia="仿宋_GB2312" w:hAnsi="AdobeHeitiStd-Regular" w:cs="Arial" w:hint="eastAsia"/>
          <w:color w:val="323232"/>
          <w:kern w:val="0"/>
          <w:sz w:val="32"/>
          <w:szCs w:val="32"/>
        </w:rPr>
        <w:t>交科技</w:t>
      </w:r>
      <w:proofErr w:type="gramEnd"/>
      <w:r>
        <w:rPr>
          <w:rFonts w:ascii="仿宋_GB2312" w:eastAsia="仿宋_GB2312" w:hAnsi="AdobeHeitiStd-Regular" w:cs="Arial" w:hint="eastAsia"/>
          <w:color w:val="323232"/>
          <w:kern w:val="0"/>
          <w:sz w:val="32"/>
          <w:szCs w:val="32"/>
        </w:rPr>
        <w:t>发</w:t>
      </w:r>
      <w:r>
        <w:rPr>
          <w:rFonts w:ascii="仿宋_GB2312" w:eastAsia="黑体" w:hAnsi="AdobeHeitiStd-Regular" w:cs="Arial" w:hint="eastAsia"/>
          <w:color w:val="323232"/>
          <w:kern w:val="0"/>
          <w:sz w:val="32"/>
          <w:szCs w:val="32"/>
        </w:rPr>
        <w:t>﹝</w:t>
      </w:r>
      <w:r>
        <w:rPr>
          <w:rFonts w:ascii="仿宋_GB2312" w:eastAsia="仿宋_GB2312" w:hAnsi="AdobeHeitiStd-Regular" w:cs="Arial" w:hint="eastAsia"/>
          <w:color w:val="323232"/>
          <w:kern w:val="0"/>
          <w:sz w:val="32"/>
          <w:szCs w:val="32"/>
        </w:rPr>
        <w:t>2014</w:t>
      </w:r>
      <w:r>
        <w:rPr>
          <w:rFonts w:ascii="仿宋_GB2312" w:eastAsia="黑体" w:hAnsi="AdobeHeitiStd-Regular" w:cs="Arial" w:hint="eastAsia"/>
          <w:color w:val="323232"/>
          <w:kern w:val="0"/>
          <w:sz w:val="32"/>
          <w:szCs w:val="32"/>
        </w:rPr>
        <w:t>﹞</w:t>
      </w:r>
      <w:r>
        <w:rPr>
          <w:rFonts w:ascii="仿宋_GB2312" w:eastAsia="仿宋_GB2312" w:hAnsi="AdobeHeitiStd-Regular" w:cs="Arial" w:hint="eastAsia"/>
          <w:color w:val="323232"/>
          <w:kern w:val="0"/>
          <w:sz w:val="32"/>
          <w:szCs w:val="32"/>
        </w:rPr>
        <w:t>101</w:t>
      </w:r>
      <w:r>
        <w:rPr>
          <w:rFonts w:ascii="仿宋_GB2312" w:eastAsia="仿宋_GB2312" w:hAnsi="AdobeHeitiStd-Regular" w:cs="Arial" w:hint="eastAsia"/>
          <w:color w:val="323232"/>
          <w:kern w:val="0"/>
          <w:sz w:val="32"/>
          <w:szCs w:val="32"/>
        </w:rPr>
        <w:t>号，以下简称《办法》），现就组织推荐中青年科技创新领军人才（以下简称领军人才）、重点领域创新团队（以下简称创新团队）和创新人才培养示范基地（以下简称示范基地）有关事项通知如下：</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一、推荐要求</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（一）各单位应按照《办法》要求，本着公开、公平、公正原则，严格审查、择优遴选，经申报单位按程序公示并征求纪检部门意见无异议后推荐申报。申报单位要在</w:t>
      </w:r>
      <w:r>
        <w:rPr>
          <w:rFonts w:ascii="仿宋_GB2312" w:eastAsia="仿宋_GB2312" w:hAnsi="AdobeHeitiStd-Regular" w:cs="Arial" w:hint="eastAsia"/>
          <w:color w:val="323232"/>
          <w:kern w:val="0"/>
          <w:sz w:val="32"/>
          <w:szCs w:val="32"/>
        </w:rPr>
        <w:t>人才培</w:t>
      </w:r>
      <w:r>
        <w:rPr>
          <w:rFonts w:ascii="仿宋_GB2312" w:eastAsia="仿宋_GB2312" w:hAnsi="AdobeHeitiStd-Regular" w:cs="Arial" w:hint="eastAsia"/>
          <w:color w:val="323232"/>
          <w:kern w:val="0"/>
          <w:sz w:val="32"/>
          <w:szCs w:val="32"/>
        </w:rPr>
        <w:lastRenderedPageBreak/>
        <w:t>养、使用和支持方向明确承诺落实相关支撑保障条件。</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二）推荐对象开展的科研工作应符合交通运输发展需求。重点推荐在科研一线潜心研究的科技人才和在科技成果转化中做出突出贡献的科技人才，高等院校、科研院所等法人单位的主要负责人不得申报，鼓励企业积极申报人才计划。</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（三）各单位应将推荐对象的代表作、学科领域活跃度和影响力、重要学术组织或期刊任职、研发成果原创性、成果转化效益、科技服务满意度等作为核心考察指标。</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（四）同一申报人员不得通过多个渠道重复申报，不得同时申报当年的领军人才和创新团队负</w:t>
      </w:r>
      <w:r>
        <w:rPr>
          <w:rFonts w:ascii="仿宋_GB2312" w:eastAsia="仿宋_GB2312" w:hAnsi="AdobeHeitiStd-Regular" w:cs="Arial" w:hint="eastAsia"/>
          <w:color w:val="323232"/>
          <w:kern w:val="0"/>
          <w:sz w:val="32"/>
          <w:szCs w:val="32"/>
        </w:rPr>
        <w:t>责人。创新团队可由一家单位牵头联合多家单位申报，创新团队核心成员中牵头单位的人数应占一半以上，且不能作为核心成员同时申报其他创新团队。连续两次申报未入选的暂停</w:t>
      </w:r>
      <w:r>
        <w:rPr>
          <w:rFonts w:ascii="仿宋_GB2312" w:eastAsia="仿宋_GB2312" w:hAnsi="AdobeHeitiStd-Regular" w:cs="Arial" w:hint="eastAsia"/>
          <w:color w:val="323232"/>
          <w:kern w:val="0"/>
          <w:sz w:val="32"/>
          <w:szCs w:val="32"/>
        </w:rPr>
        <w:t>1</w:t>
      </w:r>
      <w:r>
        <w:rPr>
          <w:rFonts w:ascii="仿宋_GB2312" w:eastAsia="仿宋_GB2312" w:hAnsi="AdobeHeitiStd-Regular" w:cs="Arial" w:hint="eastAsia"/>
          <w:color w:val="323232"/>
          <w:kern w:val="0"/>
          <w:sz w:val="32"/>
          <w:szCs w:val="32"/>
        </w:rPr>
        <w:t>年。</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（五）领军人才和创新团队负责人年龄应在</w:t>
      </w:r>
      <w:r>
        <w:rPr>
          <w:rFonts w:ascii="仿宋_GB2312" w:eastAsia="仿宋_GB2312" w:hAnsi="AdobeHeitiStd-Regular" w:cs="Arial" w:hint="eastAsia"/>
          <w:color w:val="323232"/>
          <w:kern w:val="0"/>
          <w:sz w:val="32"/>
          <w:szCs w:val="32"/>
        </w:rPr>
        <w:t>50</w:t>
      </w:r>
      <w:r>
        <w:rPr>
          <w:rFonts w:ascii="仿宋_GB2312" w:eastAsia="仿宋_GB2312" w:hAnsi="AdobeHeitiStd-Regular" w:cs="Arial" w:hint="eastAsia"/>
          <w:color w:val="323232"/>
          <w:kern w:val="0"/>
          <w:sz w:val="32"/>
          <w:szCs w:val="32"/>
        </w:rPr>
        <w:t>周岁以下（</w:t>
      </w:r>
      <w:r>
        <w:rPr>
          <w:rFonts w:ascii="仿宋_GB2312" w:eastAsia="仿宋_GB2312" w:hAnsi="AdobeHeitiStd-Regular" w:cs="Arial" w:hint="eastAsia"/>
          <w:color w:val="323232"/>
          <w:kern w:val="0"/>
          <w:sz w:val="32"/>
          <w:szCs w:val="32"/>
        </w:rPr>
        <w:t>1969</w:t>
      </w:r>
      <w:r>
        <w:rPr>
          <w:rFonts w:ascii="仿宋_GB2312" w:eastAsia="仿宋_GB2312" w:hAnsi="AdobeHeitiStd-Regular" w:cs="Arial" w:hint="eastAsia"/>
          <w:color w:val="323232"/>
          <w:kern w:val="0"/>
          <w:sz w:val="32"/>
          <w:szCs w:val="32"/>
        </w:rPr>
        <w:t>年</w:t>
      </w:r>
      <w:r>
        <w:rPr>
          <w:rFonts w:ascii="仿宋_GB2312" w:eastAsia="仿宋_GB2312" w:hAnsi="AdobeHeitiStd-Regular" w:cs="Arial" w:hint="eastAsia"/>
          <w:color w:val="323232"/>
          <w:kern w:val="0"/>
          <w:sz w:val="32"/>
          <w:szCs w:val="32"/>
        </w:rPr>
        <w:t>1</w:t>
      </w:r>
      <w:r>
        <w:rPr>
          <w:rFonts w:ascii="仿宋_GB2312" w:eastAsia="仿宋_GB2312" w:hAnsi="AdobeHeitiStd-Regular" w:cs="Arial" w:hint="eastAsia"/>
          <w:color w:val="323232"/>
          <w:kern w:val="0"/>
          <w:sz w:val="32"/>
          <w:szCs w:val="32"/>
        </w:rPr>
        <w:t>月</w:t>
      </w:r>
      <w:r>
        <w:rPr>
          <w:rFonts w:ascii="仿宋_GB2312" w:eastAsia="仿宋_GB2312" w:hAnsi="AdobeHeitiStd-Regular" w:cs="Arial" w:hint="eastAsia"/>
          <w:color w:val="323232"/>
          <w:kern w:val="0"/>
          <w:sz w:val="32"/>
          <w:szCs w:val="32"/>
        </w:rPr>
        <w:t>1</w:t>
      </w:r>
      <w:r>
        <w:rPr>
          <w:rFonts w:ascii="仿宋_GB2312" w:eastAsia="仿宋_GB2312" w:hAnsi="AdobeHeitiStd-Regular" w:cs="Arial" w:hint="eastAsia"/>
          <w:color w:val="323232"/>
          <w:kern w:val="0"/>
          <w:sz w:val="32"/>
          <w:szCs w:val="32"/>
        </w:rPr>
        <w:t>日后出生），优先支持</w:t>
      </w:r>
      <w:r>
        <w:rPr>
          <w:rFonts w:ascii="仿宋_GB2312" w:eastAsia="仿宋_GB2312" w:hAnsi="AdobeHeitiStd-Regular" w:cs="Arial" w:hint="eastAsia"/>
          <w:color w:val="323232"/>
          <w:kern w:val="0"/>
          <w:sz w:val="32"/>
          <w:szCs w:val="32"/>
        </w:rPr>
        <w:t>45</w:t>
      </w:r>
      <w:r>
        <w:rPr>
          <w:rFonts w:ascii="仿宋_GB2312" w:eastAsia="仿宋_GB2312" w:hAnsi="AdobeHeitiStd-Regular" w:cs="Arial" w:hint="eastAsia"/>
          <w:color w:val="323232"/>
          <w:kern w:val="0"/>
          <w:sz w:val="32"/>
          <w:szCs w:val="32"/>
        </w:rPr>
        <w:t>周岁以下（</w:t>
      </w:r>
      <w:r>
        <w:rPr>
          <w:rFonts w:ascii="仿宋_GB2312" w:eastAsia="仿宋_GB2312" w:hAnsi="AdobeHeitiStd-Regular" w:cs="Arial" w:hint="eastAsia"/>
          <w:color w:val="323232"/>
          <w:kern w:val="0"/>
          <w:sz w:val="32"/>
          <w:szCs w:val="32"/>
        </w:rPr>
        <w:t>1974</w:t>
      </w:r>
      <w:r>
        <w:rPr>
          <w:rFonts w:ascii="仿宋_GB2312" w:eastAsia="仿宋_GB2312" w:hAnsi="AdobeHeitiStd-Regular" w:cs="Arial" w:hint="eastAsia"/>
          <w:color w:val="323232"/>
          <w:kern w:val="0"/>
          <w:sz w:val="32"/>
          <w:szCs w:val="32"/>
        </w:rPr>
        <w:t>年</w:t>
      </w:r>
      <w:r>
        <w:rPr>
          <w:rFonts w:ascii="仿宋_GB2312" w:eastAsia="仿宋_GB2312" w:hAnsi="AdobeHeitiStd-Regular" w:cs="Arial" w:hint="eastAsia"/>
          <w:color w:val="323232"/>
          <w:kern w:val="0"/>
          <w:sz w:val="32"/>
          <w:szCs w:val="32"/>
        </w:rPr>
        <w:t>1</w:t>
      </w:r>
      <w:r>
        <w:rPr>
          <w:rFonts w:ascii="仿宋_GB2312" w:eastAsia="仿宋_GB2312" w:hAnsi="AdobeHeitiStd-Regular" w:cs="Arial" w:hint="eastAsia"/>
          <w:color w:val="323232"/>
          <w:kern w:val="0"/>
          <w:sz w:val="32"/>
          <w:szCs w:val="32"/>
        </w:rPr>
        <w:t>月</w:t>
      </w:r>
      <w:r>
        <w:rPr>
          <w:rFonts w:ascii="仿宋_GB2312" w:eastAsia="仿宋_GB2312" w:hAnsi="AdobeHeitiStd-Regular" w:cs="Arial" w:hint="eastAsia"/>
          <w:color w:val="323232"/>
          <w:kern w:val="0"/>
          <w:sz w:val="32"/>
          <w:szCs w:val="32"/>
        </w:rPr>
        <w:t>1</w:t>
      </w:r>
      <w:r>
        <w:rPr>
          <w:rFonts w:ascii="仿宋_GB2312" w:eastAsia="仿宋_GB2312" w:hAnsi="AdobeHeitiStd-Regular" w:cs="Arial" w:hint="eastAsia"/>
          <w:color w:val="323232"/>
          <w:kern w:val="0"/>
          <w:sz w:val="32"/>
          <w:szCs w:val="32"/>
        </w:rPr>
        <w:t>日后出生）的青年科技工作者。根据国家有关政策，西部地区申报人员年龄限制可放宽</w:t>
      </w:r>
      <w:r>
        <w:rPr>
          <w:rFonts w:ascii="仿宋_GB2312" w:eastAsia="仿宋_GB2312" w:hAnsi="AdobeHeitiStd-Regular" w:cs="Arial" w:hint="eastAsia"/>
          <w:color w:val="323232"/>
          <w:kern w:val="0"/>
          <w:sz w:val="32"/>
          <w:szCs w:val="32"/>
        </w:rPr>
        <w:t>2</w:t>
      </w:r>
      <w:r>
        <w:rPr>
          <w:rFonts w:ascii="仿宋_GB2312" w:eastAsia="仿宋_GB2312" w:hAnsi="AdobeHeitiStd-Regular" w:cs="Arial" w:hint="eastAsia"/>
          <w:color w:val="323232"/>
          <w:kern w:val="0"/>
          <w:sz w:val="32"/>
          <w:szCs w:val="32"/>
        </w:rPr>
        <w:t>年，在支持期（</w:t>
      </w:r>
      <w:r>
        <w:rPr>
          <w:rFonts w:ascii="仿宋_GB2312" w:eastAsia="仿宋_GB2312" w:hAnsi="AdobeHeitiStd-Regular" w:cs="Arial" w:hint="eastAsia"/>
          <w:color w:val="323232"/>
          <w:kern w:val="0"/>
          <w:sz w:val="32"/>
          <w:szCs w:val="32"/>
        </w:rPr>
        <w:t>5</w:t>
      </w:r>
      <w:r>
        <w:rPr>
          <w:rFonts w:ascii="仿宋_GB2312" w:eastAsia="仿宋_GB2312" w:hAnsi="AdobeHeitiStd-Regular" w:cs="Arial" w:hint="eastAsia"/>
          <w:color w:val="323232"/>
          <w:kern w:val="0"/>
          <w:sz w:val="32"/>
          <w:szCs w:val="32"/>
        </w:rPr>
        <w:t>年）内因个人原因离岗的，其取得的人才称号和相关支持措施自动取消。</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二、推荐及遴选</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（一）推荐渠道。</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部属单位、</w:t>
      </w:r>
      <w:r>
        <w:rPr>
          <w:rFonts w:ascii="仿宋_GB2312" w:eastAsia="仿宋_GB2312" w:hAnsi="AdobeHeitiStd-Regular" w:cs="Arial" w:hint="eastAsia"/>
          <w:color w:val="323232"/>
          <w:kern w:val="0"/>
          <w:sz w:val="32"/>
          <w:szCs w:val="32"/>
        </w:rPr>
        <w:t>部共建高校、中央管理的交通运输企业和有</w:t>
      </w:r>
      <w:r>
        <w:rPr>
          <w:rFonts w:ascii="仿宋_GB2312" w:eastAsia="仿宋_GB2312" w:hAnsi="AdobeHeitiStd-Regular" w:cs="Arial" w:hint="eastAsia"/>
          <w:color w:val="323232"/>
          <w:kern w:val="0"/>
          <w:sz w:val="32"/>
          <w:szCs w:val="32"/>
        </w:rPr>
        <w:lastRenderedPageBreak/>
        <w:t>关高等院校负责审核并推荐本单位及所属单位人才计划申报。</w:t>
      </w:r>
      <w:proofErr w:type="gramStart"/>
      <w:r>
        <w:rPr>
          <w:rFonts w:ascii="仿宋_GB2312" w:eastAsia="仿宋_GB2312" w:hAnsi="AdobeHeitiStd-Regular" w:cs="Arial" w:hint="eastAsia"/>
          <w:color w:val="323232"/>
          <w:kern w:val="0"/>
          <w:sz w:val="32"/>
          <w:szCs w:val="32"/>
        </w:rPr>
        <w:t>省级交通</w:t>
      </w:r>
      <w:proofErr w:type="gramEnd"/>
      <w:r>
        <w:rPr>
          <w:rFonts w:ascii="仿宋_GB2312" w:eastAsia="仿宋_GB2312" w:hAnsi="AdobeHeitiStd-Regular" w:cs="Arial" w:hint="eastAsia"/>
          <w:color w:val="323232"/>
          <w:kern w:val="0"/>
          <w:sz w:val="32"/>
          <w:szCs w:val="32"/>
        </w:rPr>
        <w:t>运输主管部门负责审核并推荐所辖区域内的地方高校、科研机构和企事业单位申报，推荐的领军人才应至少有</w:t>
      </w:r>
      <w:r>
        <w:rPr>
          <w:rFonts w:ascii="仿宋_GB2312" w:eastAsia="仿宋_GB2312" w:hAnsi="AdobeHeitiStd-Regular" w:cs="Arial" w:hint="eastAsia"/>
          <w:color w:val="323232"/>
          <w:kern w:val="0"/>
          <w:sz w:val="32"/>
          <w:szCs w:val="32"/>
        </w:rPr>
        <w:t>1</w:t>
      </w:r>
      <w:r>
        <w:rPr>
          <w:rFonts w:ascii="仿宋_GB2312" w:eastAsia="仿宋_GB2312" w:hAnsi="AdobeHeitiStd-Regular" w:cs="Arial" w:hint="eastAsia"/>
          <w:color w:val="323232"/>
          <w:kern w:val="0"/>
          <w:sz w:val="32"/>
          <w:szCs w:val="32"/>
        </w:rPr>
        <w:t>名来自企业。各推荐渠道及名额分配见附件</w:t>
      </w:r>
      <w:r>
        <w:rPr>
          <w:rFonts w:ascii="仿宋_GB2312" w:eastAsia="仿宋_GB2312" w:hAnsi="AdobeHeitiStd-Regular" w:cs="Arial" w:hint="eastAsia"/>
          <w:color w:val="323232"/>
          <w:kern w:val="0"/>
          <w:sz w:val="32"/>
          <w:szCs w:val="32"/>
        </w:rPr>
        <w:t>1</w:t>
      </w:r>
      <w:r>
        <w:rPr>
          <w:rFonts w:ascii="仿宋_GB2312" w:eastAsia="仿宋_GB2312" w:hAnsi="AdobeHeitiStd-Regular" w:cs="Arial" w:hint="eastAsia"/>
          <w:color w:val="323232"/>
          <w:kern w:val="0"/>
          <w:sz w:val="32"/>
          <w:szCs w:val="32"/>
        </w:rPr>
        <w:t>。</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（二）遴选程序。</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人才计划遴选分为网上初选和会议评选两个阶段。</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t>1</w:t>
      </w:r>
      <w:r>
        <w:rPr>
          <w:rFonts w:ascii="仿宋_GB2312" w:eastAsia="仿宋_GB2312" w:hAnsi="AdobeHeitiStd-Regular" w:cs="Arial" w:hint="eastAsia"/>
          <w:color w:val="323232"/>
          <w:kern w:val="0"/>
          <w:sz w:val="32"/>
          <w:szCs w:val="32"/>
        </w:rPr>
        <w:t>．网上初选。各推荐单位组织有关申报单位登录“交通运输部科技管理信息系统”填报基本信息，并上传完整的推荐表（</w:t>
      </w:r>
      <w:r>
        <w:rPr>
          <w:rFonts w:ascii="仿宋_GB2312" w:eastAsia="仿宋_GB2312" w:hAnsi="AdobeHeitiStd-Regular" w:cs="Arial" w:hint="eastAsia"/>
          <w:color w:val="323232"/>
          <w:kern w:val="0"/>
          <w:sz w:val="32"/>
          <w:szCs w:val="32"/>
        </w:rPr>
        <w:t>MS-Word</w:t>
      </w:r>
      <w:r>
        <w:rPr>
          <w:rFonts w:ascii="仿宋_GB2312" w:eastAsia="仿宋_GB2312" w:hAnsi="AdobeHeitiStd-Regular" w:cs="Arial" w:hint="eastAsia"/>
          <w:color w:val="323232"/>
          <w:kern w:val="0"/>
          <w:sz w:val="32"/>
          <w:szCs w:val="32"/>
        </w:rPr>
        <w:t>版，详见附件</w:t>
      </w:r>
      <w:r>
        <w:rPr>
          <w:rFonts w:ascii="仿宋_GB2312" w:eastAsia="仿宋_GB2312" w:hAnsi="AdobeHeitiStd-Regular" w:cs="Arial" w:hint="eastAsia"/>
          <w:color w:val="323232"/>
          <w:kern w:val="0"/>
          <w:sz w:val="32"/>
          <w:szCs w:val="32"/>
        </w:rPr>
        <w:t>2-4</w:t>
      </w:r>
      <w:r>
        <w:rPr>
          <w:rFonts w:ascii="仿宋_GB2312" w:eastAsia="仿宋_GB2312" w:hAnsi="AdobeHeitiStd-Regular" w:cs="Arial" w:hint="eastAsia"/>
          <w:color w:val="323232"/>
          <w:kern w:val="0"/>
          <w:sz w:val="32"/>
          <w:szCs w:val="32"/>
        </w:rPr>
        <w:t>）及有关证明材料，有关格式文件可在我部网站或交通</w:t>
      </w:r>
      <w:r>
        <w:rPr>
          <w:rFonts w:ascii="仿宋_GB2312" w:eastAsia="仿宋_GB2312" w:hAnsi="AdobeHeitiStd-Regular" w:cs="Arial" w:hint="eastAsia"/>
          <w:color w:val="323232"/>
          <w:kern w:val="0"/>
          <w:sz w:val="32"/>
          <w:szCs w:val="32"/>
        </w:rPr>
        <w:t>运输部科技管理信息系统（</w:t>
      </w:r>
      <w:r>
        <w:rPr>
          <w:rFonts w:ascii="仿宋_GB2312" w:eastAsia="仿宋_GB2312" w:hAnsi="AdobeHeitiStd-Regular" w:cs="Arial" w:hint="eastAsia"/>
          <w:color w:val="323232"/>
          <w:kern w:val="0"/>
          <w:sz w:val="32"/>
          <w:szCs w:val="32"/>
        </w:rPr>
        <w:t>http://219.143.235.48/jt</w:t>
      </w:r>
      <w:r>
        <w:rPr>
          <w:rFonts w:ascii="仿宋_GB2312" w:eastAsia="仿宋_GB2312" w:hAnsi="AdobeHeitiStd-Regular" w:cs="Arial" w:hint="eastAsia"/>
          <w:color w:val="323232"/>
          <w:kern w:val="0"/>
          <w:sz w:val="32"/>
          <w:szCs w:val="32"/>
        </w:rPr>
        <w:t>）相关专栏下载。网上申报截止时间为</w:t>
      </w:r>
      <w:r>
        <w:rPr>
          <w:rFonts w:ascii="仿宋_GB2312" w:eastAsia="仿宋_GB2312" w:hAnsi="AdobeHeitiStd-Regular" w:cs="Arial" w:hint="eastAsia"/>
          <w:color w:val="323232"/>
          <w:kern w:val="0"/>
          <w:sz w:val="32"/>
          <w:szCs w:val="32"/>
        </w:rPr>
        <w:t>2019</w:t>
      </w:r>
      <w:r>
        <w:rPr>
          <w:rFonts w:ascii="仿宋_GB2312" w:eastAsia="仿宋_GB2312" w:hAnsi="AdobeHeitiStd-Regular" w:cs="Arial" w:hint="eastAsia"/>
          <w:color w:val="323232"/>
          <w:kern w:val="0"/>
          <w:sz w:val="32"/>
          <w:szCs w:val="32"/>
        </w:rPr>
        <w:t>年</w:t>
      </w:r>
      <w:r>
        <w:rPr>
          <w:rFonts w:ascii="仿宋_GB2312" w:eastAsia="仿宋_GB2312" w:hAnsi="AdobeHeitiStd-Regular" w:cs="Arial" w:hint="eastAsia"/>
          <w:color w:val="323232"/>
          <w:kern w:val="0"/>
          <w:sz w:val="32"/>
          <w:szCs w:val="32"/>
        </w:rPr>
        <w:t>4</w:t>
      </w:r>
      <w:r>
        <w:rPr>
          <w:rFonts w:ascii="仿宋_GB2312" w:eastAsia="仿宋_GB2312" w:hAnsi="AdobeHeitiStd-Regular" w:cs="Arial" w:hint="eastAsia"/>
          <w:color w:val="323232"/>
          <w:kern w:val="0"/>
          <w:sz w:val="32"/>
          <w:szCs w:val="32"/>
        </w:rPr>
        <w:t>月</w:t>
      </w:r>
      <w:r>
        <w:rPr>
          <w:rFonts w:ascii="仿宋_GB2312" w:eastAsia="仿宋_GB2312" w:hAnsi="AdobeHeitiStd-Regular" w:cs="Arial" w:hint="eastAsia"/>
          <w:color w:val="323232"/>
          <w:kern w:val="0"/>
          <w:sz w:val="32"/>
          <w:szCs w:val="32"/>
        </w:rPr>
        <w:t>19</w:t>
      </w:r>
      <w:r>
        <w:rPr>
          <w:rFonts w:ascii="仿宋_GB2312" w:eastAsia="仿宋_GB2312" w:hAnsi="AdobeHeitiStd-Regular" w:cs="Arial" w:hint="eastAsia"/>
          <w:color w:val="323232"/>
          <w:kern w:val="0"/>
          <w:sz w:val="32"/>
          <w:szCs w:val="32"/>
        </w:rPr>
        <w:t>日</w:t>
      </w:r>
      <w:r>
        <w:rPr>
          <w:rFonts w:ascii="仿宋_GB2312" w:eastAsia="仿宋_GB2312" w:hAnsi="AdobeHeitiStd-Regular" w:cs="Arial" w:hint="eastAsia"/>
          <w:color w:val="323232"/>
          <w:kern w:val="0"/>
          <w:sz w:val="32"/>
          <w:szCs w:val="32"/>
        </w:rPr>
        <w:t>17:00</w:t>
      </w:r>
      <w:r>
        <w:rPr>
          <w:rFonts w:ascii="仿宋_GB2312" w:eastAsia="仿宋_GB2312" w:hAnsi="AdobeHeitiStd-Regular" w:cs="Arial" w:hint="eastAsia"/>
          <w:color w:val="323232"/>
          <w:kern w:val="0"/>
          <w:sz w:val="32"/>
          <w:szCs w:val="32"/>
        </w:rPr>
        <w:t>。各推荐单位将推荐函和推荐对象汇总表（详见附件</w:t>
      </w:r>
      <w:r>
        <w:rPr>
          <w:rFonts w:ascii="仿宋_GB2312" w:eastAsia="仿宋_GB2312" w:hAnsi="AdobeHeitiStd-Regular" w:cs="Arial" w:hint="eastAsia"/>
          <w:color w:val="323232"/>
          <w:kern w:val="0"/>
          <w:sz w:val="32"/>
          <w:szCs w:val="32"/>
        </w:rPr>
        <w:t>5</w:t>
      </w:r>
      <w:r>
        <w:rPr>
          <w:rFonts w:ascii="仿宋_GB2312" w:eastAsia="仿宋_GB2312" w:hAnsi="AdobeHeitiStd-Regular" w:cs="Arial" w:hint="eastAsia"/>
          <w:color w:val="323232"/>
          <w:kern w:val="0"/>
          <w:sz w:val="32"/>
          <w:szCs w:val="32"/>
        </w:rPr>
        <w:t>，相关信息须与推荐表内容一致）于</w:t>
      </w:r>
      <w:r>
        <w:rPr>
          <w:rFonts w:ascii="仿宋_GB2312" w:eastAsia="仿宋_GB2312" w:hAnsi="AdobeHeitiStd-Regular" w:cs="Arial" w:hint="eastAsia"/>
          <w:color w:val="323232"/>
          <w:kern w:val="0"/>
          <w:sz w:val="32"/>
          <w:szCs w:val="32"/>
        </w:rPr>
        <w:t>4</w:t>
      </w:r>
      <w:r>
        <w:rPr>
          <w:rFonts w:ascii="仿宋_GB2312" w:eastAsia="仿宋_GB2312" w:hAnsi="AdobeHeitiStd-Regular" w:cs="Arial" w:hint="eastAsia"/>
          <w:color w:val="323232"/>
          <w:kern w:val="0"/>
          <w:sz w:val="32"/>
          <w:szCs w:val="32"/>
        </w:rPr>
        <w:t>月</w:t>
      </w:r>
      <w:r>
        <w:rPr>
          <w:rFonts w:ascii="仿宋_GB2312" w:eastAsia="仿宋_GB2312" w:hAnsi="AdobeHeitiStd-Regular" w:cs="Arial" w:hint="eastAsia"/>
          <w:color w:val="323232"/>
          <w:kern w:val="0"/>
          <w:sz w:val="32"/>
          <w:szCs w:val="32"/>
        </w:rPr>
        <w:t>26</w:t>
      </w:r>
      <w:r>
        <w:rPr>
          <w:rFonts w:ascii="仿宋_GB2312" w:eastAsia="仿宋_GB2312" w:hAnsi="AdobeHeitiStd-Regular" w:cs="Arial" w:hint="eastAsia"/>
          <w:color w:val="323232"/>
          <w:kern w:val="0"/>
          <w:sz w:val="32"/>
          <w:szCs w:val="32"/>
        </w:rPr>
        <w:t>日前寄送至指定地点。我部将在形式审查后，组织专家通过网络开展同行评议，择优进入会议评选。</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t>2</w:t>
      </w:r>
      <w:r>
        <w:rPr>
          <w:rFonts w:ascii="仿宋_GB2312" w:eastAsia="仿宋_GB2312" w:hAnsi="AdobeHeitiStd-Regular" w:cs="Arial" w:hint="eastAsia"/>
          <w:color w:val="323232"/>
          <w:kern w:val="0"/>
          <w:sz w:val="32"/>
          <w:szCs w:val="32"/>
        </w:rPr>
        <w:t>．会议评选。各推荐渠道需将通过网上初选的申报材料纸质文件（一式两份，需盖章并有推荐单位意见）统一寄至指定地点，我部将组织专家通过现场答辩的方式进行会议评审（时间地点另行通知），原则上择优评选</w:t>
      </w:r>
      <w:r>
        <w:rPr>
          <w:rFonts w:ascii="仿宋_GB2312" w:eastAsia="仿宋_GB2312" w:hAnsi="AdobeHeitiStd-Regular" w:cs="Arial" w:hint="eastAsia"/>
          <w:color w:val="323232"/>
          <w:kern w:val="0"/>
          <w:sz w:val="32"/>
          <w:szCs w:val="32"/>
        </w:rPr>
        <w:t>出</w:t>
      </w:r>
      <w:r>
        <w:rPr>
          <w:rFonts w:ascii="仿宋_GB2312" w:eastAsia="仿宋_GB2312" w:hAnsi="AdobeHeitiStd-Regular" w:cs="Arial" w:hint="eastAsia"/>
          <w:color w:val="323232"/>
          <w:kern w:val="0"/>
          <w:sz w:val="32"/>
          <w:szCs w:val="32"/>
        </w:rPr>
        <w:t>10</w:t>
      </w:r>
      <w:r>
        <w:rPr>
          <w:rFonts w:ascii="仿宋_GB2312" w:eastAsia="仿宋_GB2312" w:hAnsi="AdobeHeitiStd-Regular" w:cs="Arial" w:hint="eastAsia"/>
          <w:color w:val="323232"/>
          <w:kern w:val="0"/>
          <w:sz w:val="32"/>
          <w:szCs w:val="32"/>
        </w:rPr>
        <w:t>名领军人才、</w:t>
      </w:r>
      <w:r>
        <w:rPr>
          <w:rFonts w:ascii="仿宋_GB2312" w:eastAsia="仿宋_GB2312" w:hAnsi="AdobeHeitiStd-Regular" w:cs="Arial" w:hint="eastAsia"/>
          <w:color w:val="323232"/>
          <w:kern w:val="0"/>
          <w:sz w:val="32"/>
          <w:szCs w:val="32"/>
        </w:rPr>
        <w:t>5</w:t>
      </w:r>
      <w:r>
        <w:rPr>
          <w:rFonts w:ascii="仿宋_GB2312" w:eastAsia="仿宋_GB2312" w:hAnsi="AdobeHeitiStd-Regular" w:cs="Arial" w:hint="eastAsia"/>
          <w:color w:val="323232"/>
          <w:kern w:val="0"/>
          <w:sz w:val="32"/>
          <w:szCs w:val="32"/>
        </w:rPr>
        <w:t>个创新团队、</w:t>
      </w:r>
      <w:r>
        <w:rPr>
          <w:rFonts w:ascii="仿宋_GB2312" w:eastAsia="仿宋_GB2312" w:hAnsi="AdobeHeitiStd-Regular" w:cs="Arial" w:hint="eastAsia"/>
          <w:color w:val="323232"/>
          <w:kern w:val="0"/>
          <w:sz w:val="32"/>
          <w:szCs w:val="32"/>
        </w:rPr>
        <w:t>2</w:t>
      </w:r>
      <w:r>
        <w:rPr>
          <w:rFonts w:ascii="仿宋_GB2312" w:eastAsia="仿宋_GB2312" w:hAnsi="AdobeHeitiStd-Regular" w:cs="Arial" w:hint="eastAsia"/>
          <w:color w:val="323232"/>
          <w:kern w:val="0"/>
          <w:sz w:val="32"/>
          <w:szCs w:val="32"/>
        </w:rPr>
        <w:t>个示范基地，并根据有关要求推荐申报科技</w:t>
      </w:r>
      <w:proofErr w:type="gramStart"/>
      <w:r>
        <w:rPr>
          <w:rFonts w:ascii="仿宋_GB2312" w:eastAsia="仿宋_GB2312" w:hAnsi="AdobeHeitiStd-Regular" w:cs="Arial" w:hint="eastAsia"/>
          <w:color w:val="323232"/>
          <w:kern w:val="0"/>
          <w:sz w:val="32"/>
          <w:szCs w:val="32"/>
        </w:rPr>
        <w:t>部创新</w:t>
      </w:r>
      <w:proofErr w:type="gramEnd"/>
      <w:r>
        <w:rPr>
          <w:rFonts w:ascii="仿宋_GB2312" w:eastAsia="仿宋_GB2312" w:hAnsi="AdobeHeitiStd-Regular" w:cs="Arial" w:hint="eastAsia"/>
          <w:color w:val="323232"/>
          <w:kern w:val="0"/>
          <w:sz w:val="32"/>
          <w:szCs w:val="32"/>
        </w:rPr>
        <w:t>人才推进计划。</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三、受理和咨询</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lastRenderedPageBreak/>
        <w:t xml:space="preserve">　　交通运输部科学研究院交通科技发展促进中心负责受理申报和咨询。联系人：尚文豪、牛</w:t>
      </w:r>
      <w:proofErr w:type="gramStart"/>
      <w:r>
        <w:rPr>
          <w:rFonts w:ascii="仿宋_GB2312" w:eastAsia="黑体" w:hAnsi="AdobeHeitiStd-Regular" w:cs="Arial" w:hint="eastAsia"/>
          <w:color w:val="323232"/>
          <w:kern w:val="0"/>
          <w:sz w:val="32"/>
          <w:szCs w:val="32"/>
        </w:rPr>
        <w:t>犇</w:t>
      </w:r>
      <w:proofErr w:type="gramEnd"/>
      <w:r>
        <w:rPr>
          <w:rFonts w:ascii="仿宋_GB2312" w:eastAsia="仿宋_GB2312" w:hAnsi="AdobeHeitiStd-Regular" w:cs="Arial" w:hint="eastAsia"/>
          <w:color w:val="323232"/>
          <w:kern w:val="0"/>
          <w:sz w:val="32"/>
          <w:szCs w:val="32"/>
        </w:rPr>
        <w:t>，电话：</w:t>
      </w:r>
      <w:r>
        <w:rPr>
          <w:rFonts w:ascii="仿宋_GB2312" w:eastAsia="仿宋_GB2312" w:hAnsi="AdobeHeitiStd-Regular" w:cs="Arial" w:hint="eastAsia"/>
          <w:color w:val="323232"/>
          <w:kern w:val="0"/>
          <w:sz w:val="32"/>
          <w:szCs w:val="32"/>
        </w:rPr>
        <w:t>010</w:t>
      </w:r>
      <w:r>
        <w:rPr>
          <w:rFonts w:ascii="仿宋_GB2312" w:eastAsia="仿宋_GB2312" w:hAnsi="AdobeHeitiStd-Regular" w:cs="Arial" w:hint="eastAsia"/>
          <w:color w:val="323232"/>
          <w:kern w:val="0"/>
          <w:sz w:val="32"/>
          <w:szCs w:val="32"/>
        </w:rPr>
        <w:t>—</w:t>
      </w:r>
      <w:r>
        <w:rPr>
          <w:rFonts w:ascii="仿宋_GB2312" w:eastAsia="仿宋_GB2312" w:hAnsi="AdobeHeitiStd-Regular" w:cs="Arial" w:hint="eastAsia"/>
          <w:color w:val="323232"/>
          <w:kern w:val="0"/>
          <w:sz w:val="32"/>
          <w:szCs w:val="32"/>
        </w:rPr>
        <w:t>58278706</w:t>
      </w:r>
      <w:r>
        <w:rPr>
          <w:rFonts w:ascii="仿宋_GB2312" w:eastAsia="仿宋_GB2312" w:hAnsi="AdobeHeitiStd-Regular" w:cs="Arial" w:hint="eastAsia"/>
          <w:color w:val="323232"/>
          <w:kern w:val="0"/>
          <w:sz w:val="32"/>
          <w:szCs w:val="32"/>
        </w:rPr>
        <w:t>，</w:t>
      </w:r>
      <w:r>
        <w:rPr>
          <w:rFonts w:ascii="仿宋_GB2312" w:eastAsia="仿宋_GB2312" w:hAnsi="AdobeHeitiStd-Regular" w:cs="Arial" w:hint="eastAsia"/>
          <w:color w:val="323232"/>
          <w:kern w:val="0"/>
          <w:sz w:val="32"/>
          <w:szCs w:val="32"/>
        </w:rPr>
        <w:t>010</w:t>
      </w:r>
      <w:r>
        <w:rPr>
          <w:rFonts w:ascii="仿宋_GB2312" w:eastAsia="仿宋_GB2312" w:hAnsi="AdobeHeitiStd-Regular" w:cs="Arial" w:hint="eastAsia"/>
          <w:color w:val="323232"/>
          <w:kern w:val="0"/>
          <w:sz w:val="32"/>
          <w:szCs w:val="32"/>
        </w:rPr>
        <w:t>—</w:t>
      </w:r>
      <w:r>
        <w:rPr>
          <w:rFonts w:ascii="仿宋_GB2312" w:eastAsia="仿宋_GB2312" w:hAnsi="AdobeHeitiStd-Regular" w:cs="Arial" w:hint="eastAsia"/>
          <w:color w:val="323232"/>
          <w:kern w:val="0"/>
          <w:sz w:val="32"/>
          <w:szCs w:val="32"/>
        </w:rPr>
        <w:t>58278733</w:t>
      </w:r>
      <w:r>
        <w:rPr>
          <w:rFonts w:ascii="仿宋_GB2312" w:eastAsia="仿宋_GB2312" w:hAnsi="AdobeHeitiStd-Regular" w:cs="Arial" w:hint="eastAsia"/>
          <w:color w:val="323232"/>
          <w:kern w:val="0"/>
          <w:sz w:val="32"/>
          <w:szCs w:val="32"/>
        </w:rPr>
        <w:t>。申报系统技术咨询联系人：胡明，电话：</w:t>
      </w:r>
      <w:r>
        <w:rPr>
          <w:rFonts w:ascii="仿宋_GB2312" w:eastAsia="仿宋_GB2312" w:hAnsi="AdobeHeitiStd-Regular" w:cs="Arial" w:hint="eastAsia"/>
          <w:color w:val="323232"/>
          <w:kern w:val="0"/>
          <w:sz w:val="32"/>
          <w:szCs w:val="32"/>
        </w:rPr>
        <w:t>010</w:t>
      </w:r>
      <w:r>
        <w:rPr>
          <w:rFonts w:ascii="仿宋_GB2312" w:eastAsia="仿宋_GB2312" w:hAnsi="AdobeHeitiStd-Regular" w:cs="Arial" w:hint="eastAsia"/>
          <w:color w:val="323232"/>
          <w:kern w:val="0"/>
          <w:sz w:val="32"/>
          <w:szCs w:val="32"/>
        </w:rPr>
        <w:t>—</w:t>
      </w:r>
      <w:r>
        <w:rPr>
          <w:rFonts w:ascii="仿宋_GB2312" w:eastAsia="仿宋_GB2312" w:hAnsi="AdobeHeitiStd-Regular" w:cs="Arial" w:hint="eastAsia"/>
          <w:color w:val="323232"/>
          <w:kern w:val="0"/>
          <w:sz w:val="32"/>
          <w:szCs w:val="32"/>
        </w:rPr>
        <w:t>58278241</w:t>
      </w:r>
      <w:r>
        <w:rPr>
          <w:rFonts w:ascii="仿宋_GB2312" w:eastAsia="仿宋_GB2312" w:hAnsi="AdobeHeitiStd-Regular" w:cs="Arial" w:hint="eastAsia"/>
          <w:color w:val="323232"/>
          <w:kern w:val="0"/>
          <w:sz w:val="32"/>
          <w:szCs w:val="32"/>
        </w:rPr>
        <w:t>。材料寄送地址：北京市朝阳区惠新里</w:t>
      </w:r>
      <w:r>
        <w:rPr>
          <w:rFonts w:ascii="仿宋_GB2312" w:eastAsia="仿宋_GB2312" w:hAnsi="AdobeHeitiStd-Regular" w:cs="Arial" w:hint="eastAsia"/>
          <w:color w:val="323232"/>
          <w:kern w:val="0"/>
          <w:sz w:val="32"/>
          <w:szCs w:val="32"/>
        </w:rPr>
        <w:t>240</w:t>
      </w:r>
      <w:r>
        <w:rPr>
          <w:rFonts w:ascii="仿宋_GB2312" w:eastAsia="仿宋_GB2312" w:hAnsi="AdobeHeitiStd-Regular" w:cs="Arial" w:hint="eastAsia"/>
          <w:color w:val="323232"/>
          <w:kern w:val="0"/>
          <w:sz w:val="32"/>
          <w:szCs w:val="32"/>
        </w:rPr>
        <w:t>号，邮编：</w:t>
      </w:r>
      <w:r>
        <w:rPr>
          <w:rFonts w:ascii="仿宋_GB2312" w:eastAsia="仿宋_GB2312" w:hAnsi="AdobeHeitiStd-Regular" w:cs="Arial" w:hint="eastAsia"/>
          <w:color w:val="323232"/>
          <w:kern w:val="0"/>
          <w:sz w:val="32"/>
          <w:szCs w:val="32"/>
        </w:rPr>
        <w:t>100029</w:t>
      </w:r>
      <w:r>
        <w:rPr>
          <w:rFonts w:ascii="仿宋_GB2312" w:eastAsia="仿宋_GB2312" w:hAnsi="AdobeHeitiStd-Regular" w:cs="Arial" w:hint="eastAsia"/>
          <w:color w:val="323232"/>
          <w:kern w:val="0"/>
          <w:sz w:val="32"/>
          <w:szCs w:val="32"/>
        </w:rPr>
        <w:t>，交通运输部科学研究院交通科技发展促进中心。</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t xml:space="preserve"> </w:t>
      </w:r>
      <w:r>
        <w:rPr>
          <w:rFonts w:ascii="仿宋_GB2312" w:eastAsia="仿宋_GB2312" w:hAnsi="AdobeHeitiStd-Regular" w:cs="Arial" w:hint="eastAsia"/>
          <w:color w:val="323232"/>
          <w:kern w:val="0"/>
          <w:sz w:val="32"/>
          <w:szCs w:val="32"/>
        </w:rPr>
        <w:br/>
      </w:r>
      <w:r>
        <w:rPr>
          <w:rFonts w:ascii="AdobeHeitiStd-Regular" w:eastAsia="黑体" w:hAnsi="AdobeHeitiStd-Regular" w:cs="Arial"/>
          <w:color w:val="323232"/>
          <w:kern w:val="0"/>
          <w:sz w:val="23"/>
          <w:szCs w:val="23"/>
        </w:rPr>
        <w:t xml:space="preserve">　</w:t>
      </w:r>
      <w:r>
        <w:rPr>
          <w:rFonts w:ascii="仿宋_GB2312" w:eastAsia="仿宋_GB2312" w:hAnsi="AdobeHeitiStd-Regular" w:cs="Arial"/>
          <w:color w:val="323232"/>
          <w:kern w:val="0"/>
          <w:sz w:val="32"/>
          <w:szCs w:val="32"/>
        </w:rPr>
        <w:t>附件：</w:t>
      </w:r>
      <w:r>
        <w:rPr>
          <w:rFonts w:ascii="仿宋_GB2312" w:eastAsia="仿宋_GB2312" w:hAnsi="AdobeHeitiStd-Regular" w:cs="Arial"/>
          <w:color w:val="323232"/>
          <w:kern w:val="0"/>
          <w:sz w:val="32"/>
          <w:szCs w:val="32"/>
        </w:rPr>
        <w:t>1.</w:t>
      </w:r>
      <w:r>
        <w:rPr>
          <w:rFonts w:ascii="仿宋_GB2312" w:eastAsia="仿宋_GB2312" w:hAnsi="AdobeHeitiStd-Regular" w:cs="Arial"/>
          <w:color w:val="323232"/>
          <w:kern w:val="0"/>
          <w:sz w:val="32"/>
          <w:szCs w:val="32"/>
        </w:rPr>
        <w:t>具备资格的推荐单位及推荐名额分配表</w:t>
      </w:r>
      <w:r>
        <w:rPr>
          <w:rFonts w:ascii="仿宋_GB2312" w:eastAsia="仿宋_GB2312" w:hAnsi="AdobeHeitiStd-Regular" w:cs="Arial"/>
          <w:color w:val="323232"/>
          <w:kern w:val="0"/>
          <w:sz w:val="32"/>
          <w:szCs w:val="32"/>
        </w:rPr>
        <w:t xml:space="preserve"> </w:t>
      </w:r>
      <w:r>
        <w:rPr>
          <w:rFonts w:ascii="仿宋_GB2312" w:eastAsia="仿宋_GB2312" w:hAnsi="AdobeHeitiStd-Regular" w:cs="Arial"/>
          <w:color w:val="323232"/>
          <w:kern w:val="0"/>
          <w:sz w:val="32"/>
          <w:szCs w:val="32"/>
        </w:rPr>
        <w:br/>
      </w:r>
      <w:proofErr w:type="gramStart"/>
      <w:r>
        <w:rPr>
          <w:rFonts w:ascii="仿宋_GB2312" w:eastAsia="仿宋_GB2312" w:hAnsi="AdobeHeitiStd-Regular" w:cs="Arial"/>
          <w:color w:val="323232"/>
          <w:kern w:val="0"/>
          <w:sz w:val="32"/>
          <w:szCs w:val="32"/>
        </w:rPr>
        <w:t xml:space="preserve">　　　　</w:t>
      </w:r>
      <w:proofErr w:type="gramEnd"/>
      <w:r>
        <w:rPr>
          <w:rFonts w:ascii="仿宋_GB2312" w:eastAsia="仿宋_GB2312" w:hAnsi="AdobeHeitiStd-Regular" w:cs="Arial"/>
          <w:color w:val="323232"/>
          <w:kern w:val="0"/>
          <w:sz w:val="32"/>
          <w:szCs w:val="32"/>
        </w:rPr>
        <w:t>2.</w:t>
      </w:r>
      <w:r>
        <w:rPr>
          <w:rFonts w:ascii="仿宋_GB2312" w:eastAsia="仿宋_GB2312" w:hAnsi="AdobeHeitiStd-Regular" w:cs="Arial"/>
          <w:color w:val="323232"/>
          <w:kern w:val="0"/>
          <w:sz w:val="32"/>
          <w:szCs w:val="32"/>
        </w:rPr>
        <w:t>交通运输行业</w:t>
      </w:r>
      <w:r>
        <w:rPr>
          <w:rFonts w:ascii="仿宋_GB2312" w:eastAsia="仿宋_GB2312" w:hAnsi="AdobeHeitiStd-Regular" w:cs="Arial"/>
          <w:color w:val="323232"/>
          <w:kern w:val="0"/>
          <w:sz w:val="32"/>
          <w:szCs w:val="32"/>
        </w:rPr>
        <w:t>中青年科技创新领军人才推荐表</w:t>
      </w:r>
      <w:r>
        <w:rPr>
          <w:rFonts w:ascii="仿宋_GB2312" w:eastAsia="仿宋_GB2312" w:hAnsi="AdobeHeitiStd-Regular" w:cs="Arial"/>
          <w:color w:val="323232"/>
          <w:kern w:val="0"/>
          <w:sz w:val="32"/>
          <w:szCs w:val="32"/>
        </w:rPr>
        <w:t xml:space="preserve"> </w:t>
      </w:r>
      <w:r>
        <w:rPr>
          <w:rFonts w:ascii="仿宋_GB2312" w:eastAsia="仿宋_GB2312" w:hAnsi="AdobeHeitiStd-Regular" w:cs="Arial"/>
          <w:color w:val="323232"/>
          <w:kern w:val="0"/>
          <w:sz w:val="32"/>
          <w:szCs w:val="32"/>
        </w:rPr>
        <w:br/>
      </w:r>
      <w:proofErr w:type="gramStart"/>
      <w:r>
        <w:rPr>
          <w:rFonts w:ascii="仿宋_GB2312" w:eastAsia="仿宋_GB2312" w:hAnsi="AdobeHeitiStd-Regular" w:cs="Arial"/>
          <w:color w:val="323232"/>
          <w:kern w:val="0"/>
          <w:sz w:val="32"/>
          <w:szCs w:val="32"/>
        </w:rPr>
        <w:t xml:space="preserve">　　　　</w:t>
      </w:r>
      <w:proofErr w:type="gramEnd"/>
      <w:r>
        <w:rPr>
          <w:rFonts w:ascii="仿宋_GB2312" w:eastAsia="仿宋_GB2312" w:hAnsi="AdobeHeitiStd-Regular" w:cs="Arial"/>
          <w:color w:val="323232"/>
          <w:kern w:val="0"/>
          <w:sz w:val="32"/>
          <w:szCs w:val="32"/>
        </w:rPr>
        <w:t>3.</w:t>
      </w:r>
      <w:r>
        <w:rPr>
          <w:rFonts w:ascii="仿宋_GB2312" w:eastAsia="仿宋_GB2312" w:hAnsi="AdobeHeitiStd-Regular" w:cs="Arial"/>
          <w:color w:val="323232"/>
          <w:kern w:val="0"/>
          <w:sz w:val="32"/>
          <w:szCs w:val="32"/>
        </w:rPr>
        <w:t>交通运输行业重点领域创新团队推荐表</w:t>
      </w:r>
      <w:r>
        <w:rPr>
          <w:rFonts w:ascii="仿宋_GB2312" w:eastAsia="仿宋_GB2312" w:hAnsi="AdobeHeitiStd-Regular" w:cs="Arial"/>
          <w:color w:val="323232"/>
          <w:kern w:val="0"/>
          <w:sz w:val="32"/>
          <w:szCs w:val="32"/>
        </w:rPr>
        <w:t xml:space="preserve"> </w:t>
      </w:r>
      <w:r>
        <w:rPr>
          <w:rFonts w:ascii="仿宋_GB2312" w:eastAsia="仿宋_GB2312" w:hAnsi="AdobeHeitiStd-Regular" w:cs="Arial"/>
          <w:color w:val="323232"/>
          <w:kern w:val="0"/>
          <w:sz w:val="32"/>
          <w:szCs w:val="32"/>
        </w:rPr>
        <w:br/>
      </w:r>
      <w:proofErr w:type="gramStart"/>
      <w:r>
        <w:rPr>
          <w:rFonts w:ascii="仿宋_GB2312" w:eastAsia="仿宋_GB2312" w:hAnsi="AdobeHeitiStd-Regular" w:cs="Arial"/>
          <w:color w:val="323232"/>
          <w:kern w:val="0"/>
          <w:sz w:val="32"/>
          <w:szCs w:val="32"/>
        </w:rPr>
        <w:t xml:space="preserve">　　　　</w:t>
      </w:r>
      <w:proofErr w:type="gramEnd"/>
      <w:r>
        <w:rPr>
          <w:rFonts w:ascii="仿宋_GB2312" w:eastAsia="仿宋_GB2312" w:hAnsi="AdobeHeitiStd-Regular" w:cs="Arial"/>
          <w:color w:val="323232"/>
          <w:kern w:val="0"/>
          <w:sz w:val="32"/>
          <w:szCs w:val="32"/>
        </w:rPr>
        <w:t>4.</w:t>
      </w:r>
      <w:r>
        <w:rPr>
          <w:rFonts w:ascii="仿宋_GB2312" w:eastAsia="仿宋_GB2312" w:hAnsi="AdobeHeitiStd-Regular" w:cs="Arial"/>
          <w:color w:val="323232"/>
          <w:kern w:val="0"/>
          <w:sz w:val="32"/>
          <w:szCs w:val="32"/>
        </w:rPr>
        <w:t>交通运输行业创新人才培养示范基地推荐表</w:t>
      </w:r>
      <w:r>
        <w:rPr>
          <w:rFonts w:ascii="仿宋_GB2312" w:eastAsia="仿宋_GB2312" w:hAnsi="AdobeHeitiStd-Regular" w:cs="Arial"/>
          <w:color w:val="323232"/>
          <w:kern w:val="0"/>
          <w:sz w:val="32"/>
          <w:szCs w:val="32"/>
        </w:rPr>
        <w:t xml:space="preserve"> </w:t>
      </w:r>
      <w:r>
        <w:rPr>
          <w:rFonts w:ascii="仿宋_GB2312" w:eastAsia="仿宋_GB2312" w:hAnsi="AdobeHeitiStd-Regular" w:cs="Arial"/>
          <w:color w:val="323232"/>
          <w:kern w:val="0"/>
          <w:sz w:val="32"/>
          <w:szCs w:val="32"/>
        </w:rPr>
        <w:br/>
      </w:r>
      <w:proofErr w:type="gramStart"/>
      <w:r>
        <w:rPr>
          <w:rFonts w:ascii="仿宋_GB2312" w:eastAsia="仿宋_GB2312" w:hAnsi="AdobeHeitiStd-Regular" w:cs="Arial"/>
          <w:color w:val="323232"/>
          <w:kern w:val="0"/>
          <w:sz w:val="32"/>
          <w:szCs w:val="32"/>
        </w:rPr>
        <w:t xml:space="preserve">　　　　</w:t>
      </w:r>
      <w:proofErr w:type="gramEnd"/>
      <w:r>
        <w:rPr>
          <w:rFonts w:ascii="仿宋_GB2312" w:eastAsia="仿宋_GB2312" w:hAnsi="AdobeHeitiStd-Regular" w:cs="Arial"/>
          <w:color w:val="323232"/>
          <w:kern w:val="0"/>
          <w:sz w:val="32"/>
          <w:szCs w:val="32"/>
        </w:rPr>
        <w:t>5.</w:t>
      </w:r>
      <w:r>
        <w:rPr>
          <w:rFonts w:ascii="仿宋_GB2312" w:eastAsia="仿宋_GB2312" w:hAnsi="AdobeHeitiStd-Regular" w:cs="Arial"/>
          <w:color w:val="323232"/>
          <w:kern w:val="0"/>
          <w:sz w:val="32"/>
          <w:szCs w:val="32"/>
        </w:rPr>
        <w:t>关于</w:t>
      </w:r>
      <w:r>
        <w:rPr>
          <w:rFonts w:ascii="仿宋_GB2312" w:eastAsia="仿宋_GB2312" w:hAnsi="AdobeHeitiStd-Regular" w:cs="Arial"/>
          <w:color w:val="323232"/>
          <w:kern w:val="0"/>
          <w:sz w:val="32"/>
          <w:szCs w:val="32"/>
        </w:rPr>
        <w:t>2019</w:t>
      </w:r>
      <w:r>
        <w:rPr>
          <w:rFonts w:ascii="仿宋_GB2312" w:eastAsia="仿宋_GB2312" w:hAnsi="AdobeHeitiStd-Regular" w:cs="Arial"/>
          <w:color w:val="323232"/>
          <w:kern w:val="0"/>
          <w:sz w:val="32"/>
          <w:szCs w:val="32"/>
        </w:rPr>
        <w:t>年度交通运输行业科技创新人才推进计划的推荐函</w:t>
      </w:r>
    </w:p>
    <w:p w:rsidR="00B65EC1" w:rsidRDefault="006979B7">
      <w:pPr>
        <w:widowControl/>
        <w:overflowPunct/>
        <w:snapToGrid/>
        <w:spacing w:after="150" w:line="240" w:lineRule="auto"/>
        <w:ind w:firstLineChars="0" w:firstLine="0"/>
        <w:jc w:val="right"/>
        <w:rPr>
          <w:rFonts w:ascii="仿宋_GB2312" w:eastAsia="仿宋_GB2312" w:hAnsi="AdobeHeitiStd-Regular" w:cs="Arial" w:hint="eastAsia"/>
          <w:color w:val="323232"/>
          <w:kern w:val="0"/>
          <w:sz w:val="32"/>
          <w:szCs w:val="32"/>
        </w:rPr>
      </w:pPr>
      <w:r>
        <w:rPr>
          <w:rFonts w:ascii="仿宋_GB2312" w:eastAsia="仿宋_GB2312" w:hAnsi="AdobeHeitiStd-Regular" w:cs="Arial"/>
          <w:color w:val="323232"/>
          <w:kern w:val="0"/>
          <w:sz w:val="32"/>
          <w:szCs w:val="32"/>
        </w:rPr>
        <w:t>交通运输部办公厅</w:t>
      </w:r>
      <w:r>
        <w:rPr>
          <w:rFonts w:ascii="仿宋_GB2312" w:eastAsia="仿宋_GB2312" w:hAnsi="AdobeHeitiStd-Regular" w:cs="Arial"/>
          <w:color w:val="323232"/>
          <w:kern w:val="0"/>
          <w:sz w:val="32"/>
          <w:szCs w:val="32"/>
        </w:rPr>
        <w:t xml:space="preserve"> </w:t>
      </w:r>
      <w:r>
        <w:rPr>
          <w:rFonts w:ascii="仿宋_GB2312" w:eastAsia="仿宋_GB2312" w:hAnsi="AdobeHeitiStd-Regular" w:cs="Arial"/>
          <w:color w:val="323232"/>
          <w:kern w:val="0"/>
          <w:sz w:val="32"/>
          <w:szCs w:val="32"/>
        </w:rPr>
        <w:br/>
        <w:t>2019</w:t>
      </w:r>
      <w:r>
        <w:rPr>
          <w:rFonts w:ascii="仿宋_GB2312" w:eastAsia="仿宋_GB2312" w:hAnsi="AdobeHeitiStd-Regular" w:cs="Arial"/>
          <w:color w:val="323232"/>
          <w:kern w:val="0"/>
          <w:sz w:val="32"/>
          <w:szCs w:val="32"/>
        </w:rPr>
        <w:t>年</w:t>
      </w:r>
      <w:r>
        <w:rPr>
          <w:rFonts w:ascii="仿宋_GB2312" w:eastAsia="仿宋_GB2312" w:hAnsi="AdobeHeitiStd-Regular" w:cs="Arial"/>
          <w:color w:val="323232"/>
          <w:kern w:val="0"/>
          <w:sz w:val="32"/>
          <w:szCs w:val="32"/>
        </w:rPr>
        <w:t>1</w:t>
      </w:r>
      <w:r>
        <w:rPr>
          <w:rFonts w:ascii="仿宋_GB2312" w:eastAsia="仿宋_GB2312" w:hAnsi="AdobeHeitiStd-Regular" w:cs="Arial"/>
          <w:color w:val="323232"/>
          <w:kern w:val="0"/>
          <w:sz w:val="32"/>
          <w:szCs w:val="32"/>
        </w:rPr>
        <w:t>月</w:t>
      </w:r>
      <w:r>
        <w:rPr>
          <w:rFonts w:ascii="仿宋_GB2312" w:eastAsia="仿宋_GB2312" w:hAnsi="AdobeHeitiStd-Regular" w:cs="Arial"/>
          <w:color w:val="323232"/>
          <w:kern w:val="0"/>
          <w:sz w:val="32"/>
          <w:szCs w:val="32"/>
        </w:rPr>
        <w:t>23</w:t>
      </w:r>
      <w:r>
        <w:rPr>
          <w:rFonts w:ascii="仿宋_GB2312" w:eastAsia="仿宋_GB2312" w:hAnsi="AdobeHeitiStd-Regular" w:cs="Arial"/>
          <w:color w:val="323232"/>
          <w:kern w:val="0"/>
          <w:sz w:val="32"/>
          <w:szCs w:val="32"/>
        </w:rPr>
        <w:t>日</w:t>
      </w:r>
    </w:p>
    <w:p w:rsidR="00B65EC1" w:rsidRDefault="00B65EC1">
      <w:pPr>
        <w:ind w:firstLine="680"/>
      </w:pPr>
    </w:p>
    <w:p w:rsidR="00B65EC1" w:rsidRDefault="00B65EC1">
      <w:pPr>
        <w:ind w:firstLine="680"/>
      </w:pPr>
    </w:p>
    <w:p w:rsidR="00B65EC1" w:rsidRDefault="00B65EC1">
      <w:pPr>
        <w:ind w:firstLine="680"/>
      </w:pPr>
    </w:p>
    <w:sectPr w:rsidR="00B65EC1" w:rsidSect="00B65EC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B7" w:rsidRDefault="006979B7" w:rsidP="009612F5">
      <w:pPr>
        <w:spacing w:line="240" w:lineRule="auto"/>
        <w:ind w:firstLine="680"/>
      </w:pPr>
      <w:r>
        <w:separator/>
      </w:r>
    </w:p>
  </w:endnote>
  <w:endnote w:type="continuationSeparator" w:id="0">
    <w:p w:rsidR="006979B7" w:rsidRDefault="006979B7" w:rsidP="009612F5">
      <w:pPr>
        <w:spacing w:line="240" w:lineRule="auto"/>
        <w:ind w:firstLine="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inherit">
    <w:altName w:val="Times New Roman"/>
    <w:charset w:val="00"/>
    <w:family w:val="roman"/>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dobeHeitiStd-Regular">
    <w:altName w:val="Times New Roman"/>
    <w:charset w:val="00"/>
    <w:family w:val="roman"/>
    <w:pitch w:val="default"/>
    <w:sig w:usb0="00000000" w:usb1="00000000" w:usb2="00000000" w:usb3="00000000" w:csb0="00000000"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F5" w:rsidRDefault="009612F5" w:rsidP="009612F5">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F5" w:rsidRDefault="009612F5" w:rsidP="009612F5">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F5" w:rsidRDefault="009612F5" w:rsidP="009612F5">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B7" w:rsidRDefault="006979B7" w:rsidP="009612F5">
      <w:pPr>
        <w:spacing w:line="240" w:lineRule="auto"/>
        <w:ind w:firstLine="680"/>
      </w:pPr>
      <w:r>
        <w:separator/>
      </w:r>
    </w:p>
  </w:footnote>
  <w:footnote w:type="continuationSeparator" w:id="0">
    <w:p w:rsidR="006979B7" w:rsidRDefault="006979B7" w:rsidP="009612F5">
      <w:pPr>
        <w:spacing w:line="240" w:lineRule="auto"/>
        <w:ind w:firstLine="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F5" w:rsidRDefault="009612F5" w:rsidP="009612F5">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F5" w:rsidRDefault="009612F5" w:rsidP="009612F5">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F5" w:rsidRDefault="009612F5" w:rsidP="009612F5">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19F9"/>
    <w:rsid w:val="000552EA"/>
    <w:rsid w:val="0016336D"/>
    <w:rsid w:val="00232D56"/>
    <w:rsid w:val="003219F9"/>
    <w:rsid w:val="00644922"/>
    <w:rsid w:val="006979B7"/>
    <w:rsid w:val="006C195D"/>
    <w:rsid w:val="007513EA"/>
    <w:rsid w:val="009612F5"/>
    <w:rsid w:val="009E5A5D"/>
    <w:rsid w:val="00A23F0E"/>
    <w:rsid w:val="00B65EC1"/>
    <w:rsid w:val="00BD422C"/>
    <w:rsid w:val="3A043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C1"/>
    <w:pPr>
      <w:widowControl w:val="0"/>
      <w:overflowPunct w:val="0"/>
      <w:snapToGrid w:val="0"/>
      <w:spacing w:line="590" w:lineRule="exact"/>
      <w:ind w:firstLineChars="200" w:firstLine="200"/>
      <w:jc w:val="both"/>
    </w:pPr>
    <w:rPr>
      <w:rFonts w:ascii="Times" w:eastAsia="方正仿宋_GBK" w:hAnsi="Times"/>
      <w:kern w:val="2"/>
      <w:sz w:val="34"/>
    </w:rPr>
  </w:style>
  <w:style w:type="paragraph" w:styleId="1">
    <w:name w:val="heading 1"/>
    <w:basedOn w:val="a"/>
    <w:next w:val="a"/>
    <w:link w:val="1Char"/>
    <w:uiPriority w:val="9"/>
    <w:qFormat/>
    <w:rsid w:val="00B65EC1"/>
    <w:pPr>
      <w:widowControl/>
      <w:overflowPunct/>
      <w:snapToGrid/>
      <w:spacing w:before="300" w:after="150" w:line="240" w:lineRule="auto"/>
      <w:ind w:firstLineChars="0" w:firstLine="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65EC1"/>
    <w:pPr>
      <w:spacing w:line="240" w:lineRule="auto"/>
    </w:pPr>
    <w:rPr>
      <w:sz w:val="18"/>
      <w:szCs w:val="18"/>
    </w:rPr>
  </w:style>
  <w:style w:type="paragraph" w:styleId="a4">
    <w:name w:val="Normal (Web)"/>
    <w:basedOn w:val="a"/>
    <w:uiPriority w:val="99"/>
    <w:unhideWhenUsed/>
    <w:rsid w:val="00B65EC1"/>
    <w:pPr>
      <w:widowControl/>
      <w:overflowPunct/>
      <w:snapToGrid/>
      <w:spacing w:after="150" w:line="240" w:lineRule="auto"/>
      <w:ind w:firstLineChars="0" w:firstLine="0"/>
      <w:jc w:val="left"/>
    </w:pPr>
    <w:rPr>
      <w:rFonts w:ascii="宋体" w:eastAsia="宋体" w:hAnsi="宋体" w:cs="宋体"/>
      <w:kern w:val="0"/>
      <w:sz w:val="24"/>
      <w:szCs w:val="24"/>
    </w:rPr>
  </w:style>
  <w:style w:type="character" w:styleId="a5">
    <w:name w:val="Hyperlink"/>
    <w:basedOn w:val="a0"/>
    <w:uiPriority w:val="99"/>
    <w:semiHidden/>
    <w:unhideWhenUsed/>
    <w:qFormat/>
    <w:rsid w:val="00B65EC1"/>
    <w:rPr>
      <w:color w:val="484848"/>
      <w:u w:val="single"/>
      <w:shd w:val="clear" w:color="auto" w:fill="auto"/>
    </w:rPr>
  </w:style>
  <w:style w:type="character" w:customStyle="1" w:styleId="1Char">
    <w:name w:val="标题 1 Char"/>
    <w:basedOn w:val="a0"/>
    <w:link w:val="1"/>
    <w:uiPriority w:val="9"/>
    <w:qFormat/>
    <w:rsid w:val="00B65EC1"/>
    <w:rPr>
      <w:rFonts w:ascii="inherit" w:hAnsi="inherit" w:cs="宋体"/>
      <w:kern w:val="36"/>
      <w:sz w:val="54"/>
      <w:szCs w:val="54"/>
    </w:rPr>
  </w:style>
  <w:style w:type="character" w:customStyle="1" w:styleId="Char">
    <w:name w:val="批注框文本 Char"/>
    <w:basedOn w:val="a0"/>
    <w:link w:val="a3"/>
    <w:uiPriority w:val="99"/>
    <w:semiHidden/>
    <w:rsid w:val="00B65EC1"/>
    <w:rPr>
      <w:rFonts w:ascii="Times" w:eastAsia="方正仿宋_GBK" w:hAnsi="Times"/>
      <w:kern w:val="2"/>
      <w:sz w:val="18"/>
      <w:szCs w:val="18"/>
    </w:rPr>
  </w:style>
  <w:style w:type="character" w:customStyle="1" w:styleId="15">
    <w:name w:val="15"/>
    <w:basedOn w:val="a0"/>
    <w:qFormat/>
    <w:rsid w:val="00B65EC1"/>
    <w:rPr>
      <w:rFonts w:ascii="Calibri" w:hAnsi="Calibri" w:hint="default"/>
      <w:b/>
      <w:bCs/>
    </w:rPr>
  </w:style>
  <w:style w:type="paragraph" w:styleId="a6">
    <w:name w:val="header"/>
    <w:basedOn w:val="a"/>
    <w:link w:val="Char0"/>
    <w:uiPriority w:val="99"/>
    <w:unhideWhenUsed/>
    <w:rsid w:val="009612F5"/>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6"/>
    <w:uiPriority w:val="99"/>
    <w:rsid w:val="009612F5"/>
    <w:rPr>
      <w:rFonts w:ascii="Times" w:eastAsia="方正仿宋_GBK" w:hAnsi="Times"/>
      <w:kern w:val="2"/>
      <w:sz w:val="18"/>
      <w:szCs w:val="18"/>
    </w:rPr>
  </w:style>
  <w:style w:type="paragraph" w:styleId="a7">
    <w:name w:val="footer"/>
    <w:basedOn w:val="a"/>
    <w:link w:val="Char1"/>
    <w:rsid w:val="009612F5"/>
    <w:pPr>
      <w:tabs>
        <w:tab w:val="center" w:pos="4153"/>
        <w:tab w:val="right" w:pos="8306"/>
      </w:tabs>
      <w:spacing w:line="240" w:lineRule="atLeast"/>
      <w:jc w:val="left"/>
    </w:pPr>
    <w:rPr>
      <w:sz w:val="18"/>
      <w:szCs w:val="18"/>
    </w:rPr>
  </w:style>
  <w:style w:type="character" w:customStyle="1" w:styleId="Char1">
    <w:name w:val="页脚 Char"/>
    <w:basedOn w:val="a0"/>
    <w:link w:val="a7"/>
    <w:rsid w:val="009612F5"/>
    <w:rPr>
      <w:rFonts w:ascii="Times" w:eastAsia="方正仿宋_GBK" w:hAnsi="Times"/>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286</Words>
  <Characters>1632</Characters>
  <Application>Microsoft Office Word</Application>
  <DocSecurity>0</DocSecurity>
  <Lines>13</Lines>
  <Paragraphs>3</Paragraphs>
  <ScaleCrop>false</ScaleCrop>
  <Company>Microsoft</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许捷</dc:creator>
  <cp:lastModifiedBy>许捷</cp:lastModifiedBy>
  <cp:revision>2</cp:revision>
  <dcterms:created xsi:type="dcterms:W3CDTF">2019-03-01T02:57:00Z</dcterms:created>
  <dcterms:modified xsi:type="dcterms:W3CDTF">2019-03-01T03:50:00Z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