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关于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转发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国家自然科学基金生物大分子动态修饰与化学干预重大研究计划2022年度项目指南的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各有关学院、部门：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560" w:firstLineChars="200"/>
        <w:jc w:val="both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近日，国家自然科学基金委员会发布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eastAsia="zh-CN"/>
        </w:rPr>
        <w:t>了</w:t>
      </w:r>
      <w:r>
        <w:rPr>
          <w:rFonts w:hint="eastAsia" w:asciiTheme="minorEastAsia" w:hAnsiTheme="minorEastAsia" w:cstheme="minorBidi"/>
          <w:b w:val="0"/>
          <w:bCs w:val="0"/>
          <w:kern w:val="2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生物大分子动态修饰与化学干预重大研究计划2022年度项目指南</w:t>
      </w:r>
      <w:r>
        <w:rPr>
          <w:rFonts w:hint="eastAsia" w:asciiTheme="minorEastAsia" w:hAnsiTheme="minorEastAsia" w:cstheme="minorBidi"/>
          <w:b w:val="0"/>
          <w:bCs w:val="0"/>
          <w:kern w:val="2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。现将该通知（网址：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1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4"/>
        </w:rPr>
        <w:t>https://www.nsfc.gov.cn/publish/portal0/tab442/info87123.htm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）转发给你们，请符合条件的老师积极申报，请有意申请的老师提前与科学技术处联系，网上填报提交截止时间为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日，逾期不予受理。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联系人：仇群仁  施振佺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联系电话：85012139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 科学技术处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jg1NGYwODdkNmRhMWMwZjAwZTlkOTllMjM5Y2YifQ=="/>
  </w:docVars>
  <w:rsids>
    <w:rsidRoot w:val="37E85284"/>
    <w:rsid w:val="02757612"/>
    <w:rsid w:val="37E85284"/>
    <w:rsid w:val="3B8A664B"/>
    <w:rsid w:val="3DF81D91"/>
    <w:rsid w:val="70A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265</Characters>
  <Lines>0</Lines>
  <Paragraphs>0</Paragraphs>
  <TotalTime>2</TotalTime>
  <ScaleCrop>false</ScaleCrop>
  <LinksUpToDate>false</LinksUpToDate>
  <CharactersWithSpaces>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2021-05-19T09:23:00Z</dcterms:created>
  <dc:creator>酋长</dc:creator>
  <cp:lastModifiedBy>Administrator</cp:lastModifiedBy>
  <dcterms:modified xsi:type="dcterms:W3CDTF">2022-08-29T09:29:46Z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F66A66F2284946CDB546513788E78202</vt:lpwstr>
  </property>
</Properties>
</file>