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EA37" w14:textId="33FBE19A" w:rsidR="00D86843" w:rsidRDefault="00286C7E">
      <w:pPr>
        <w:rPr>
          <w:rFonts w:asciiTheme="minorEastAsia" w:hAnsiTheme="minorEastAsia"/>
        </w:rPr>
      </w:pPr>
      <w:r w:rsidRPr="00286C7E">
        <w:rPr>
          <w:rFonts w:ascii="宋体" w:eastAsia="宋体" w:hAnsi="宋体" w:cs="宋体"/>
          <w:b/>
          <w:bCs/>
          <w:spacing w:val="7"/>
          <w:sz w:val="20"/>
          <w:szCs w:val="20"/>
        </w:rPr>
        <w:t>项目名称</w:t>
      </w:r>
      <w:r w:rsidRPr="00286C7E">
        <w:rPr>
          <w:rFonts w:ascii="宋体" w:eastAsia="宋体" w:hAnsi="宋体" w:cs="宋体" w:hint="eastAsia"/>
          <w:b/>
          <w:bCs/>
          <w:spacing w:val="7"/>
          <w:sz w:val="20"/>
          <w:szCs w:val="20"/>
        </w:rPr>
        <w:t>：</w:t>
      </w:r>
      <w:r w:rsidRPr="007B0226">
        <w:rPr>
          <w:rFonts w:asciiTheme="minorEastAsia" w:hAnsiTheme="minorEastAsia" w:hint="eastAsia"/>
        </w:rPr>
        <w:t>可压缩Navier-Stokes-</w:t>
      </w:r>
      <w:proofErr w:type="spellStart"/>
      <w:r w:rsidRPr="007B0226">
        <w:rPr>
          <w:rFonts w:asciiTheme="minorEastAsia" w:hAnsiTheme="minorEastAsia" w:hint="eastAsia"/>
        </w:rPr>
        <w:t>Korteweg</w:t>
      </w:r>
      <w:proofErr w:type="spellEnd"/>
      <w:r w:rsidRPr="007B0226">
        <w:rPr>
          <w:rFonts w:asciiTheme="minorEastAsia" w:hAnsiTheme="minorEastAsia" w:hint="eastAsia"/>
        </w:rPr>
        <w:t>方程及相关方程的定性分析</w:t>
      </w:r>
    </w:p>
    <w:p w14:paraId="163ABEE0" w14:textId="77777777" w:rsidR="00286C7E" w:rsidRDefault="00286C7E">
      <w:pPr>
        <w:rPr>
          <w:rFonts w:asciiTheme="minorEastAsia" w:hAnsiTheme="minorEastAsia"/>
        </w:rPr>
      </w:pPr>
    </w:p>
    <w:p w14:paraId="6FF1C26A" w14:textId="29F0EDE5" w:rsidR="00286C7E" w:rsidRDefault="00286C7E">
      <w:pPr>
        <w:rPr>
          <w:rFonts w:ascii="宋体" w:eastAsia="宋体" w:hAnsi="宋体" w:cs="宋体"/>
          <w:spacing w:val="10"/>
        </w:rPr>
      </w:pPr>
      <w:r w:rsidRPr="00286C7E">
        <w:rPr>
          <w:rFonts w:ascii="宋体" w:eastAsia="宋体" w:hAnsi="宋体" w:cs="宋体"/>
          <w:b/>
          <w:bCs/>
          <w:spacing w:val="7"/>
          <w:sz w:val="20"/>
          <w:szCs w:val="20"/>
        </w:rPr>
        <w:t>主要完成人</w:t>
      </w:r>
      <w:r w:rsidRPr="00286C7E">
        <w:rPr>
          <w:rFonts w:ascii="宋体" w:eastAsia="宋体" w:hAnsi="宋体" w:cs="宋体"/>
          <w:b/>
          <w:bCs/>
          <w:spacing w:val="8"/>
          <w:sz w:val="20"/>
          <w:szCs w:val="20"/>
        </w:rPr>
        <w:t>及其完成单位</w:t>
      </w:r>
      <w:r w:rsidRPr="00286C7E">
        <w:rPr>
          <w:rFonts w:ascii="宋体" w:eastAsia="宋体" w:hAnsi="宋体" w:cs="宋体" w:hint="eastAsia"/>
          <w:b/>
          <w:bCs/>
          <w:spacing w:val="8"/>
          <w:sz w:val="20"/>
          <w:szCs w:val="20"/>
        </w:rPr>
        <w:t>：</w:t>
      </w:r>
      <w:proofErr w:type="gramStart"/>
      <w:r w:rsidRPr="007B0226">
        <w:rPr>
          <w:rFonts w:eastAsia="宋体" w:hint="eastAsia"/>
        </w:rPr>
        <w:t>黎野平</w:t>
      </w:r>
      <w:proofErr w:type="gramEnd"/>
      <w:r w:rsidRPr="007B0226">
        <w:rPr>
          <w:rFonts w:ascii="宋体" w:eastAsia="宋体" w:hAnsi="宋体" w:cs="宋体"/>
          <w:spacing w:val="7"/>
        </w:rPr>
        <w:t>（</w:t>
      </w:r>
      <w:r w:rsidRPr="007B0226">
        <w:rPr>
          <w:rFonts w:eastAsia="宋体" w:hint="eastAsia"/>
        </w:rPr>
        <w:t>南通大学</w:t>
      </w:r>
      <w:r w:rsidRPr="007B0226">
        <w:rPr>
          <w:rFonts w:ascii="宋体" w:eastAsia="宋体" w:hAnsi="宋体" w:cs="宋体"/>
          <w:spacing w:val="10"/>
        </w:rPr>
        <w:t>）；</w:t>
      </w:r>
      <w:r w:rsidRPr="007B0226">
        <w:rPr>
          <w:rFonts w:eastAsia="宋体" w:hint="eastAsia"/>
        </w:rPr>
        <w:t>王林峰</w:t>
      </w:r>
      <w:r w:rsidRPr="007B0226">
        <w:rPr>
          <w:rFonts w:ascii="宋体" w:eastAsia="宋体" w:hAnsi="宋体" w:cs="宋体"/>
          <w:spacing w:val="7"/>
        </w:rPr>
        <w:t>（</w:t>
      </w:r>
      <w:r w:rsidRPr="007B0226">
        <w:rPr>
          <w:rFonts w:eastAsia="宋体" w:hint="eastAsia"/>
        </w:rPr>
        <w:t>南通大学</w:t>
      </w:r>
      <w:r w:rsidRPr="007B0226">
        <w:rPr>
          <w:rFonts w:ascii="宋体" w:eastAsia="宋体" w:hAnsi="宋体" w:cs="宋体"/>
          <w:spacing w:val="10"/>
        </w:rPr>
        <w:t>）</w:t>
      </w:r>
    </w:p>
    <w:p w14:paraId="36D3EDB6" w14:textId="77777777" w:rsidR="00286C7E" w:rsidRDefault="00286C7E">
      <w:pPr>
        <w:rPr>
          <w:rFonts w:ascii="宋体" w:eastAsia="宋体" w:hAnsi="宋体" w:cs="宋体"/>
          <w:spacing w:val="10"/>
        </w:rPr>
      </w:pPr>
    </w:p>
    <w:p w14:paraId="419A8DBD" w14:textId="12A54DDB" w:rsidR="00286C7E" w:rsidRDefault="00286C7E">
      <w:pPr>
        <w:rPr>
          <w:rFonts w:ascii="宋体" w:eastAsia="宋体" w:hAnsi="宋体" w:cs="宋体"/>
        </w:rPr>
      </w:pPr>
      <w:r w:rsidRPr="00286C7E">
        <w:rPr>
          <w:rFonts w:ascii="宋体" w:eastAsia="宋体" w:hAnsi="宋体" w:cs="宋体"/>
          <w:b/>
          <w:bCs/>
          <w:spacing w:val="6"/>
          <w:sz w:val="20"/>
          <w:szCs w:val="20"/>
        </w:rPr>
        <w:t>学科分类</w:t>
      </w:r>
      <w:r w:rsidRPr="00286C7E">
        <w:rPr>
          <w:rFonts w:ascii="宋体" w:eastAsia="宋体" w:hAnsi="宋体" w:cs="宋体"/>
          <w:b/>
          <w:bCs/>
          <w:spacing w:val="3"/>
          <w:sz w:val="20"/>
          <w:szCs w:val="20"/>
        </w:rPr>
        <w:t>名称</w:t>
      </w:r>
      <w:r w:rsidRPr="00286C7E">
        <w:rPr>
          <w:rFonts w:ascii="宋体" w:eastAsia="宋体" w:hAnsi="宋体" w:cs="宋体" w:hint="eastAsia"/>
          <w:b/>
          <w:bCs/>
          <w:spacing w:val="3"/>
          <w:sz w:val="20"/>
          <w:szCs w:val="20"/>
        </w:rPr>
        <w:t>：</w:t>
      </w:r>
      <w:r>
        <w:rPr>
          <w:rFonts w:ascii="宋体" w:eastAsia="宋体" w:hAnsi="宋体" w:cs="宋体" w:hint="eastAsia"/>
        </w:rPr>
        <w:t>双曲型偏微分方程</w:t>
      </w:r>
      <w:r>
        <w:rPr>
          <w:rFonts w:ascii="宋体" w:eastAsia="宋体" w:hAnsi="宋体" w:cs="宋体" w:hint="eastAsia"/>
        </w:rPr>
        <w:t>，</w:t>
      </w:r>
      <w:r>
        <w:rPr>
          <w:rFonts w:ascii="宋体" w:eastAsia="宋体" w:hAnsi="宋体" w:cs="宋体" w:hint="eastAsia"/>
        </w:rPr>
        <w:t>非线性偏微分方程</w:t>
      </w:r>
    </w:p>
    <w:p w14:paraId="29249ABD" w14:textId="77777777" w:rsidR="00286C7E" w:rsidRDefault="00286C7E">
      <w:pPr>
        <w:rPr>
          <w:rFonts w:ascii="宋体" w:eastAsia="宋体" w:hAnsi="宋体" w:cs="宋体"/>
        </w:rPr>
      </w:pPr>
    </w:p>
    <w:p w14:paraId="4CF25E5B" w14:textId="3FFC44CA" w:rsidR="00286C7E" w:rsidRDefault="00286C7E">
      <w:pPr>
        <w:rPr>
          <w:rFonts w:ascii="宋体" w:eastAsia="宋体" w:hAnsi="宋体" w:cs="宋体"/>
        </w:rPr>
      </w:pPr>
      <w:r w:rsidRPr="00286C7E">
        <w:rPr>
          <w:rFonts w:ascii="宋体" w:eastAsia="宋体" w:hAnsi="宋体" w:cs="宋体" w:hint="eastAsia"/>
          <w:b/>
          <w:bCs/>
        </w:rPr>
        <w:t>推荐单位：</w:t>
      </w:r>
      <w:r w:rsidRPr="00286C7E">
        <w:rPr>
          <w:rFonts w:ascii="宋体" w:eastAsia="宋体" w:hAnsi="宋体" w:cs="宋体" w:hint="eastAsia"/>
        </w:rPr>
        <w:t>江苏省工业与应用数学协会</w:t>
      </w:r>
    </w:p>
    <w:p w14:paraId="1870D9F1" w14:textId="77777777" w:rsidR="00286C7E" w:rsidRDefault="00286C7E">
      <w:pPr>
        <w:rPr>
          <w:rFonts w:ascii="宋体" w:eastAsia="宋体" w:hAnsi="宋体" w:cs="宋体"/>
        </w:rPr>
      </w:pPr>
    </w:p>
    <w:p w14:paraId="743CC65B" w14:textId="77777777" w:rsidR="00286C7E" w:rsidRPr="00286C7E" w:rsidRDefault="00286C7E" w:rsidP="00286C7E">
      <w:pPr>
        <w:spacing w:line="480" w:lineRule="auto"/>
        <w:rPr>
          <w:rFonts w:ascii="宋体" w:eastAsia="宋体" w:hAnsi="宋体" w:cs="宋体"/>
          <w:b/>
          <w:bCs/>
        </w:rPr>
      </w:pPr>
      <w:r w:rsidRPr="00286C7E">
        <w:rPr>
          <w:rFonts w:ascii="宋体" w:eastAsia="宋体" w:hAnsi="宋体" w:cs="宋体" w:hint="eastAsia"/>
          <w:b/>
          <w:bCs/>
        </w:rPr>
        <w:t>项目简介：</w:t>
      </w:r>
    </w:p>
    <w:p w14:paraId="308C36E2" w14:textId="4DD4B551" w:rsidR="00286C7E" w:rsidRPr="008F20E0" w:rsidRDefault="00286C7E" w:rsidP="00286C7E">
      <w:pPr>
        <w:spacing w:line="480" w:lineRule="auto"/>
        <w:rPr>
          <w:rFonts w:asciiTheme="minorEastAsia" w:hAnsiTheme="minorEastAsia" w:cs="宋体" w:hint="eastAsia"/>
        </w:rPr>
      </w:pPr>
      <w:r w:rsidRPr="008F20E0">
        <w:rPr>
          <w:rFonts w:asciiTheme="minorEastAsia" w:hAnsiTheme="minorEastAsia" w:cs="宋体" w:hint="eastAsia"/>
        </w:rPr>
        <w:t>可压缩</w:t>
      </w:r>
      <w:r w:rsidRPr="008F20E0">
        <w:rPr>
          <w:rFonts w:asciiTheme="minorEastAsia" w:hAnsiTheme="minorEastAsia"/>
        </w:rPr>
        <w:t>Navier-Stokes</w:t>
      </w:r>
      <w:r w:rsidRPr="008F20E0">
        <w:rPr>
          <w:rFonts w:asciiTheme="minorEastAsia" w:hAnsiTheme="minorEastAsia" w:cs="宋体" w:hint="eastAsia"/>
        </w:rPr>
        <w:t>方程能够描述液体和空气这样的流体物质的运动，是现代非线性偏微分方程的主要研究对象。后来，为了考察水汽混合流体运动中由扩散截面引起的相移动，欧洲化学家</w:t>
      </w:r>
      <w:r w:rsidRPr="008F20E0">
        <w:rPr>
          <w:rFonts w:asciiTheme="minorEastAsia" w:hAnsiTheme="minorEastAsia"/>
        </w:rPr>
        <w:t>Van der Waals</w:t>
      </w:r>
      <w:r w:rsidRPr="008F20E0">
        <w:rPr>
          <w:rFonts w:asciiTheme="minorEastAsia" w:hAnsiTheme="minorEastAsia" w:cs="宋体" w:hint="eastAsia"/>
        </w:rPr>
        <w:t>在1894年观察到两相流的密度梯度能够描述这种扩散截面，进而1901年欧洲物理学家</w:t>
      </w:r>
      <w:proofErr w:type="spellStart"/>
      <w:r w:rsidRPr="008F20E0">
        <w:rPr>
          <w:rFonts w:asciiTheme="minorEastAsia" w:hAnsiTheme="minorEastAsia"/>
        </w:rPr>
        <w:t>Korteweg</w:t>
      </w:r>
      <w:proofErr w:type="spellEnd"/>
      <w:r w:rsidRPr="008F20E0">
        <w:rPr>
          <w:rFonts w:asciiTheme="minorEastAsia" w:hAnsiTheme="minorEastAsia" w:cs="宋体" w:hint="eastAsia"/>
        </w:rPr>
        <w:t>在经典可压缩流体方程中引入了扩散张力项。根据这些，美国应用数学家</w:t>
      </w:r>
      <w:r w:rsidRPr="008F20E0">
        <w:rPr>
          <w:rFonts w:asciiTheme="minorEastAsia" w:hAnsiTheme="minorEastAsia"/>
        </w:rPr>
        <w:t>Dunn</w:t>
      </w:r>
      <w:r w:rsidRPr="008F20E0">
        <w:rPr>
          <w:rFonts w:asciiTheme="minorEastAsia" w:hAnsiTheme="minorEastAsia" w:cs="宋体" w:hint="eastAsia"/>
        </w:rPr>
        <w:t>和</w:t>
      </w:r>
      <w:r w:rsidRPr="008F20E0">
        <w:rPr>
          <w:rFonts w:asciiTheme="minorEastAsia" w:hAnsiTheme="minorEastAsia"/>
        </w:rPr>
        <w:t>Serrin</w:t>
      </w:r>
      <w:r w:rsidRPr="008F20E0">
        <w:rPr>
          <w:rFonts w:asciiTheme="minorEastAsia" w:hAnsiTheme="minorEastAsia" w:cs="宋体" w:hint="eastAsia"/>
        </w:rPr>
        <w:t>在1980年利用二阶梯度方法，写出了完整的可压缩</w:t>
      </w:r>
      <w:r w:rsidRPr="008F20E0">
        <w:rPr>
          <w:rFonts w:asciiTheme="minorEastAsia" w:hAnsiTheme="minorEastAsia"/>
        </w:rPr>
        <w:t>Navier-Stokes-</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方程。本项目主要对可压缩</w:t>
      </w:r>
      <w:r w:rsidRPr="008F20E0">
        <w:rPr>
          <w:rFonts w:asciiTheme="minorEastAsia" w:hAnsiTheme="minorEastAsia"/>
        </w:rPr>
        <w:t>Navier-Stokes-</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方程及相关方程进行定性分析，建立了若干重要的理论框架，发展了一些重要的数学问题分析方法，研究了度量满足一类张量方程的拟E</w:t>
      </w:r>
      <w:r w:rsidRPr="008F20E0">
        <w:rPr>
          <w:rFonts w:asciiTheme="minorEastAsia" w:hAnsiTheme="minorEastAsia" w:cs="宋体"/>
        </w:rPr>
        <w:t>instein</w:t>
      </w:r>
      <w:r w:rsidRPr="008F20E0">
        <w:rPr>
          <w:rFonts w:asciiTheme="minorEastAsia" w:hAnsiTheme="minorEastAsia" w:cs="宋体" w:hint="eastAsia"/>
        </w:rPr>
        <w:t>流形。项目完成人多年来一直在这个方向开展研究工作，取得一系列深刻的、具有重</w:t>
      </w:r>
      <w:r w:rsidRPr="008F20E0">
        <w:rPr>
          <w:rFonts w:asciiTheme="minorEastAsia" w:hAnsiTheme="minorEastAsia" w:cs="宋体"/>
        </w:rPr>
        <w:t xml:space="preserve">要理论意义的研究成果。主要成果如下： </w:t>
      </w:r>
    </w:p>
    <w:p w14:paraId="0E225A97" w14:textId="77777777" w:rsidR="00286C7E" w:rsidRPr="008F20E0" w:rsidRDefault="00286C7E" w:rsidP="00286C7E">
      <w:pPr>
        <w:spacing w:line="480" w:lineRule="auto"/>
        <w:ind w:firstLineChars="200" w:firstLine="420"/>
        <w:rPr>
          <w:rFonts w:asciiTheme="minorEastAsia" w:hAnsiTheme="minorEastAsia" w:cs="宋体" w:hint="eastAsia"/>
        </w:rPr>
      </w:pPr>
      <w:r w:rsidRPr="008F20E0">
        <w:rPr>
          <w:rFonts w:asciiTheme="minorEastAsia" w:hAnsiTheme="minorEastAsia" w:cs="宋体" w:hint="eastAsia"/>
        </w:rPr>
        <w:t>1）研究了在半空间上粘性和毛细系数都依赖密度的一维可压缩</w:t>
      </w:r>
      <w:r w:rsidRPr="008F20E0">
        <w:rPr>
          <w:rFonts w:asciiTheme="minorEastAsia" w:hAnsiTheme="minorEastAsia"/>
        </w:rPr>
        <w:t>Navier-Stokes-</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的具大扰动无渗透初边值问题强解的适定性和渐近性态。首先利用压力、粘性和毛细系数的指数关系及方程的内涵结构，通过精细的能量估计，得到基本能量估计。进而构造若干巧妙的辅助函数，建立密度函数的正的上下界。根据这些，我们能够建立更高阶导数的能量估计。我们的方法为研究相关流体方程的具大扰动的初值问题和初边值问题解的适定性和性态分析提供了非常强的借鉴和参考。</w:t>
      </w:r>
    </w:p>
    <w:p w14:paraId="56FA0834" w14:textId="77777777" w:rsidR="00286C7E" w:rsidRPr="008F20E0" w:rsidRDefault="00286C7E" w:rsidP="00286C7E">
      <w:pPr>
        <w:spacing w:line="480" w:lineRule="auto"/>
        <w:ind w:firstLineChars="200" w:firstLine="420"/>
        <w:rPr>
          <w:rFonts w:asciiTheme="minorEastAsia" w:hAnsiTheme="minorEastAsia" w:cs="宋体" w:hint="eastAsia"/>
        </w:rPr>
      </w:pPr>
      <w:r w:rsidRPr="008F20E0">
        <w:rPr>
          <w:rFonts w:asciiTheme="minorEastAsia" w:hAnsiTheme="minorEastAsia" w:cs="宋体" w:hint="eastAsia"/>
        </w:rPr>
        <w:t>2）研究了三维</w:t>
      </w:r>
      <w:proofErr w:type="gramStart"/>
      <w:r w:rsidRPr="008F20E0">
        <w:rPr>
          <w:rFonts w:asciiTheme="minorEastAsia" w:hAnsiTheme="minorEastAsia" w:cs="宋体" w:hint="eastAsia"/>
        </w:rPr>
        <w:t>等熵和完全</w:t>
      </w:r>
      <w:proofErr w:type="gramEnd"/>
      <w:r w:rsidRPr="008F20E0">
        <w:rPr>
          <w:rFonts w:asciiTheme="minorEastAsia" w:hAnsiTheme="minorEastAsia" w:cs="宋体" w:hint="eastAsia"/>
        </w:rPr>
        <w:t>可压缩</w:t>
      </w:r>
      <w:r w:rsidRPr="008F20E0">
        <w:rPr>
          <w:rFonts w:asciiTheme="minorEastAsia" w:hAnsiTheme="minorEastAsia"/>
        </w:rPr>
        <w:t>Navier-Stokes-</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方程的初值问题强解的整体存在性和大时间行为。首先利用密度、速度场及温度的远场状态以及一维</w:t>
      </w:r>
      <w:proofErr w:type="gramStart"/>
      <w:r w:rsidRPr="008F20E0">
        <w:rPr>
          <w:rFonts w:asciiTheme="minorEastAsia" w:hAnsiTheme="minorEastAsia" w:cs="宋体" w:hint="eastAsia"/>
        </w:rPr>
        <w:t>等熵和完全</w:t>
      </w:r>
      <w:proofErr w:type="gramEnd"/>
      <w:r w:rsidRPr="008F20E0">
        <w:rPr>
          <w:rFonts w:asciiTheme="minorEastAsia" w:hAnsiTheme="minorEastAsia" w:cs="宋体" w:hint="eastAsia"/>
        </w:rPr>
        <w:t>可压缩</w:t>
      </w:r>
      <w:r w:rsidRPr="008F20E0">
        <w:rPr>
          <w:rFonts w:asciiTheme="minorEastAsia" w:hAnsiTheme="minorEastAsia"/>
        </w:rPr>
        <w:lastRenderedPageBreak/>
        <w:t>Navier-Stokes</w:t>
      </w:r>
      <w:r w:rsidRPr="008F20E0">
        <w:rPr>
          <w:rFonts w:asciiTheme="minorEastAsia" w:hAnsiTheme="minorEastAsia" w:hint="eastAsia"/>
        </w:rPr>
        <w:t xml:space="preserve"> </w:t>
      </w:r>
      <w:r w:rsidRPr="008F20E0">
        <w:rPr>
          <w:rFonts w:asciiTheme="minorEastAsia" w:hAnsiTheme="minorEastAsia"/>
        </w:rPr>
        <w:t>-</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方程的结果，构造了它们的平面稀疏波。从而使用精细的能量估计和稀疏波的时间衰减率，证明了高维</w:t>
      </w:r>
      <w:proofErr w:type="gramStart"/>
      <w:r w:rsidRPr="008F20E0">
        <w:rPr>
          <w:rFonts w:asciiTheme="minorEastAsia" w:hAnsiTheme="minorEastAsia" w:cs="宋体" w:hint="eastAsia"/>
        </w:rPr>
        <w:t>等熵和完全</w:t>
      </w:r>
      <w:proofErr w:type="gramEnd"/>
      <w:r w:rsidRPr="008F20E0">
        <w:rPr>
          <w:rFonts w:asciiTheme="minorEastAsia" w:hAnsiTheme="minorEastAsia" w:cs="宋体" w:hint="eastAsia"/>
        </w:rPr>
        <w:t>可压缩</w:t>
      </w:r>
      <w:r w:rsidRPr="008F20E0">
        <w:rPr>
          <w:rFonts w:asciiTheme="minorEastAsia" w:hAnsiTheme="minorEastAsia"/>
        </w:rPr>
        <w:t>Navier-Stokes-</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方程初值问题的平面稀疏波的稳定性。这些结果对同行研究其它相关具耗散结构的流体方程产生了积极地影响。</w:t>
      </w:r>
    </w:p>
    <w:p w14:paraId="51199951" w14:textId="77777777" w:rsidR="00286C7E" w:rsidRPr="008F20E0" w:rsidRDefault="00286C7E" w:rsidP="00286C7E">
      <w:pPr>
        <w:spacing w:line="480" w:lineRule="auto"/>
        <w:ind w:firstLineChars="200" w:firstLine="420"/>
        <w:rPr>
          <w:rFonts w:asciiTheme="minorEastAsia" w:hAnsiTheme="minorEastAsia" w:cs="宋体" w:hint="eastAsia"/>
        </w:rPr>
      </w:pPr>
      <w:r w:rsidRPr="008F20E0">
        <w:rPr>
          <w:rFonts w:asciiTheme="minorEastAsia" w:hAnsiTheme="minorEastAsia" w:cs="宋体" w:hint="eastAsia"/>
        </w:rPr>
        <w:t>3）</w:t>
      </w:r>
      <w:r w:rsidRPr="008F20E0">
        <w:rPr>
          <w:rFonts w:asciiTheme="minorEastAsia" w:hAnsiTheme="minorEastAsia" w:cs="宋体"/>
        </w:rPr>
        <w:t>研究了</w:t>
      </w:r>
      <w:r w:rsidRPr="008F20E0">
        <w:rPr>
          <w:rFonts w:asciiTheme="minorEastAsia" w:hAnsiTheme="minorEastAsia" w:cs="宋体" w:hint="eastAsia"/>
        </w:rPr>
        <w:t>三维可压缩</w:t>
      </w:r>
      <w:r w:rsidRPr="008F20E0">
        <w:rPr>
          <w:rFonts w:asciiTheme="minorEastAsia" w:hAnsiTheme="minorEastAsia"/>
        </w:rPr>
        <w:t>Navier-Stokes-</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方程在全空间或者周期区域上的局部</w:t>
      </w:r>
      <w:proofErr w:type="gramStart"/>
      <w:r w:rsidRPr="008F20E0">
        <w:rPr>
          <w:rFonts w:asciiTheme="minorEastAsia" w:hAnsiTheme="minorEastAsia" w:cs="宋体"/>
        </w:rPr>
        <w:t>光滑解</w:t>
      </w:r>
      <w:proofErr w:type="gramEnd"/>
      <w:r w:rsidRPr="008F20E0">
        <w:rPr>
          <w:rFonts w:asciiTheme="minorEastAsia" w:hAnsiTheme="minorEastAsia" w:cs="宋体"/>
        </w:rPr>
        <w:t>的零马赫数极限。基于</w:t>
      </w:r>
      <w:r w:rsidRPr="008F20E0">
        <w:rPr>
          <w:rFonts w:asciiTheme="minorEastAsia" w:hAnsiTheme="minorEastAsia" w:cs="宋体" w:hint="eastAsia"/>
        </w:rPr>
        <w:t>三维可压缩</w:t>
      </w:r>
      <w:r w:rsidRPr="008F20E0">
        <w:rPr>
          <w:rFonts w:asciiTheme="minorEastAsia" w:hAnsiTheme="minorEastAsia"/>
        </w:rPr>
        <w:t>Navier-Stokes-</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w:t>
      </w:r>
      <w:r w:rsidRPr="008F20E0">
        <w:rPr>
          <w:rFonts w:asciiTheme="minorEastAsia" w:hAnsiTheme="minorEastAsia" w:cs="宋体"/>
        </w:rPr>
        <w:t>的局部存在理论，</w:t>
      </w:r>
      <w:r w:rsidRPr="008F20E0">
        <w:rPr>
          <w:rFonts w:asciiTheme="minorEastAsia" w:hAnsiTheme="minorEastAsia" w:cs="宋体" w:hint="eastAsia"/>
        </w:rPr>
        <w:t>首先</w:t>
      </w:r>
      <w:r w:rsidRPr="008F20E0">
        <w:rPr>
          <w:rFonts w:asciiTheme="minorEastAsia" w:hAnsiTheme="minorEastAsia" w:cs="宋体"/>
        </w:rPr>
        <w:t>建立了可收敛性原理。然后</w:t>
      </w:r>
      <w:r w:rsidRPr="008F20E0">
        <w:rPr>
          <w:rFonts w:asciiTheme="minorEastAsia" w:hAnsiTheme="minorEastAsia" w:cs="宋体" w:hint="eastAsia"/>
        </w:rPr>
        <w:t>我们</w:t>
      </w:r>
      <w:r w:rsidRPr="008F20E0">
        <w:rPr>
          <w:rFonts w:asciiTheme="minorEastAsia" w:hAnsiTheme="minorEastAsia" w:cs="宋体"/>
        </w:rPr>
        <w:t>证明了当马赫数足够小时，</w:t>
      </w:r>
      <w:r w:rsidRPr="008F20E0">
        <w:rPr>
          <w:rFonts w:asciiTheme="minorEastAsia" w:hAnsiTheme="minorEastAsia" w:cs="宋体" w:hint="eastAsia"/>
        </w:rPr>
        <w:t>三维可压缩</w:t>
      </w:r>
      <w:r w:rsidRPr="008F20E0">
        <w:rPr>
          <w:rFonts w:asciiTheme="minorEastAsia" w:hAnsiTheme="minorEastAsia"/>
        </w:rPr>
        <w:t>Navier-Stokes-</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w:t>
      </w:r>
      <w:r w:rsidRPr="008F20E0">
        <w:rPr>
          <w:rFonts w:asciiTheme="minorEastAsia" w:hAnsiTheme="minorEastAsia" w:cs="宋体"/>
        </w:rPr>
        <w:t>的初值问题在相应的不</w:t>
      </w:r>
      <w:r w:rsidRPr="008F20E0">
        <w:rPr>
          <w:rFonts w:asciiTheme="minorEastAsia" w:hAnsiTheme="minorEastAsia" w:cs="宋体" w:hint="eastAsia"/>
        </w:rPr>
        <w:t>可压缩</w:t>
      </w:r>
      <w:r w:rsidRPr="008F20E0">
        <w:rPr>
          <w:rFonts w:asciiTheme="minorEastAsia" w:hAnsiTheme="minorEastAsia"/>
        </w:rPr>
        <w:t>Navier-Stokes</w:t>
      </w:r>
      <w:r w:rsidRPr="008F20E0">
        <w:rPr>
          <w:rFonts w:asciiTheme="minorEastAsia" w:hAnsiTheme="minorEastAsia" w:cs="宋体" w:hint="eastAsia"/>
        </w:rPr>
        <w:t>方程</w:t>
      </w:r>
      <w:r w:rsidRPr="008F20E0">
        <w:rPr>
          <w:rFonts w:asciiTheme="minorEastAsia" w:hAnsiTheme="minorEastAsia" w:cs="宋体"/>
        </w:rPr>
        <w:t>具有</w:t>
      </w:r>
      <w:proofErr w:type="gramStart"/>
      <w:r w:rsidRPr="008F20E0">
        <w:rPr>
          <w:rFonts w:asciiTheme="minorEastAsia" w:hAnsiTheme="minorEastAsia" w:cs="宋体"/>
        </w:rPr>
        <w:t>光滑解</w:t>
      </w:r>
      <w:proofErr w:type="gramEnd"/>
      <w:r w:rsidRPr="008F20E0">
        <w:rPr>
          <w:rFonts w:asciiTheme="minorEastAsia" w:hAnsiTheme="minorEastAsia" w:cs="宋体"/>
        </w:rPr>
        <w:t>的时间区间内具有唯一的光滑解。</w:t>
      </w:r>
      <w:r w:rsidRPr="008F20E0">
        <w:rPr>
          <w:rFonts w:asciiTheme="minorEastAsia" w:hAnsiTheme="minorEastAsia" w:cs="宋体" w:hint="eastAsia"/>
        </w:rPr>
        <w:t>同时</w:t>
      </w:r>
      <w:r w:rsidRPr="008F20E0">
        <w:rPr>
          <w:rFonts w:asciiTheme="minorEastAsia" w:hAnsiTheme="minorEastAsia" w:cs="宋体"/>
        </w:rPr>
        <w:t>，我们还得到了</w:t>
      </w:r>
      <w:r w:rsidRPr="008F20E0">
        <w:rPr>
          <w:rFonts w:asciiTheme="minorEastAsia" w:hAnsiTheme="minorEastAsia" w:cs="宋体" w:hint="eastAsia"/>
        </w:rPr>
        <w:t>这个</w:t>
      </w:r>
      <w:proofErr w:type="gramStart"/>
      <w:r w:rsidRPr="008F20E0">
        <w:rPr>
          <w:rFonts w:asciiTheme="minorEastAsia" w:hAnsiTheme="minorEastAsia" w:cs="宋体"/>
        </w:rPr>
        <w:t>光滑解</w:t>
      </w:r>
      <w:proofErr w:type="gramEnd"/>
      <w:r w:rsidRPr="008F20E0">
        <w:rPr>
          <w:rFonts w:asciiTheme="minorEastAsia" w:hAnsiTheme="minorEastAsia" w:cs="宋体" w:hint="eastAsia"/>
        </w:rPr>
        <w:t>收敛到</w:t>
      </w:r>
      <w:r w:rsidRPr="008F20E0">
        <w:rPr>
          <w:rFonts w:asciiTheme="minorEastAsia" w:hAnsiTheme="minorEastAsia" w:cs="宋体"/>
        </w:rPr>
        <w:t>不</w:t>
      </w:r>
      <w:r w:rsidRPr="008F20E0">
        <w:rPr>
          <w:rFonts w:asciiTheme="minorEastAsia" w:hAnsiTheme="minorEastAsia" w:cs="宋体" w:hint="eastAsia"/>
        </w:rPr>
        <w:t>可压缩</w:t>
      </w:r>
      <w:r w:rsidRPr="008F20E0">
        <w:rPr>
          <w:rFonts w:asciiTheme="minorEastAsia" w:hAnsiTheme="minorEastAsia"/>
        </w:rPr>
        <w:t>Navier-Stokes-</w:t>
      </w:r>
      <w:proofErr w:type="spellStart"/>
      <w:r w:rsidRPr="008F20E0">
        <w:rPr>
          <w:rFonts w:asciiTheme="minorEastAsia" w:hAnsiTheme="minorEastAsia"/>
        </w:rPr>
        <w:t>Korteweg</w:t>
      </w:r>
      <w:proofErr w:type="spellEnd"/>
      <w:r w:rsidRPr="008F20E0">
        <w:rPr>
          <w:rFonts w:asciiTheme="minorEastAsia" w:hAnsiTheme="minorEastAsia" w:cs="宋体" w:hint="eastAsia"/>
        </w:rPr>
        <w:t>方程</w:t>
      </w:r>
      <w:proofErr w:type="gramStart"/>
      <w:r w:rsidRPr="008F20E0">
        <w:rPr>
          <w:rFonts w:asciiTheme="minorEastAsia" w:hAnsiTheme="minorEastAsia" w:cs="宋体"/>
        </w:rPr>
        <w:t>光滑解</w:t>
      </w:r>
      <w:proofErr w:type="gramEnd"/>
      <w:r w:rsidRPr="008F20E0">
        <w:rPr>
          <w:rFonts w:asciiTheme="minorEastAsia" w:hAnsiTheme="minorEastAsia" w:cs="宋体"/>
        </w:rPr>
        <w:t>的收敛</w:t>
      </w:r>
      <w:r w:rsidRPr="008F20E0">
        <w:rPr>
          <w:rFonts w:asciiTheme="minorEastAsia" w:hAnsiTheme="minorEastAsia" w:cs="宋体" w:hint="eastAsia"/>
        </w:rPr>
        <w:t>率</w:t>
      </w:r>
      <w:r w:rsidRPr="008F20E0">
        <w:rPr>
          <w:rFonts w:asciiTheme="minorEastAsia" w:hAnsiTheme="minorEastAsia" w:cs="宋体"/>
        </w:rPr>
        <w:t>。</w:t>
      </w:r>
      <w:r w:rsidRPr="008F20E0">
        <w:rPr>
          <w:rFonts w:asciiTheme="minorEastAsia" w:hAnsiTheme="minorEastAsia" w:cs="宋体" w:hint="eastAsia"/>
        </w:rPr>
        <w:t>我们的方法能够解决其它可压缩流体方程的</w:t>
      </w:r>
      <w:r w:rsidRPr="008F20E0">
        <w:rPr>
          <w:rFonts w:asciiTheme="minorEastAsia" w:hAnsiTheme="minorEastAsia" w:cs="宋体"/>
        </w:rPr>
        <w:t>零马赫数极限</w:t>
      </w:r>
      <w:r w:rsidRPr="008F20E0">
        <w:rPr>
          <w:rFonts w:asciiTheme="minorEastAsia" w:hAnsiTheme="minorEastAsia" w:cs="宋体" w:hint="eastAsia"/>
        </w:rPr>
        <w:t>和相关方程的极限分析。</w:t>
      </w:r>
    </w:p>
    <w:p w14:paraId="5E1B9DE1" w14:textId="77777777" w:rsidR="00286C7E" w:rsidRPr="008F20E0" w:rsidRDefault="00286C7E" w:rsidP="00286C7E">
      <w:pPr>
        <w:spacing w:line="480" w:lineRule="auto"/>
        <w:ind w:firstLineChars="200" w:firstLine="420"/>
        <w:rPr>
          <w:rFonts w:asciiTheme="minorEastAsia" w:hAnsiTheme="minorEastAsia" w:cs="宋体" w:hint="eastAsia"/>
        </w:rPr>
      </w:pPr>
      <w:r w:rsidRPr="008F20E0">
        <w:rPr>
          <w:rFonts w:asciiTheme="minorEastAsia" w:hAnsiTheme="minorEastAsia" w:cs="宋体" w:hint="eastAsia"/>
        </w:rPr>
        <w:t>4）研究了拟</w:t>
      </w:r>
      <w:r w:rsidRPr="008F20E0">
        <w:rPr>
          <w:rFonts w:asciiTheme="minorEastAsia" w:hAnsiTheme="minorEastAsia"/>
        </w:rPr>
        <w:t>Einstein</w:t>
      </w:r>
      <w:r w:rsidRPr="008F20E0">
        <w:rPr>
          <w:rFonts w:asciiTheme="minorEastAsia" w:hAnsiTheme="minorEastAsia" w:cs="宋体" w:hint="eastAsia"/>
        </w:rPr>
        <w:t>流形</w:t>
      </w:r>
      <w:proofErr w:type="gramStart"/>
      <w:r w:rsidRPr="008F20E0">
        <w:rPr>
          <w:rFonts w:asciiTheme="minorEastAsia" w:hAnsiTheme="minorEastAsia" w:cs="宋体" w:hint="eastAsia"/>
        </w:rPr>
        <w:t>第一非零</w:t>
      </w:r>
      <w:proofErr w:type="gramEnd"/>
      <w:r w:rsidRPr="008F20E0">
        <w:rPr>
          <w:rFonts w:asciiTheme="minorEastAsia" w:hAnsiTheme="minorEastAsia" w:cs="宋体" w:hint="eastAsia"/>
        </w:rPr>
        <w:t>特征值、数量曲率的空隙估计。首先建立了一个光滑度量测度空间上</w:t>
      </w:r>
      <w:r w:rsidRPr="008F20E0">
        <w:rPr>
          <w:rFonts w:asciiTheme="minorEastAsia" w:hAnsiTheme="minorEastAsia"/>
        </w:rPr>
        <w:t>Neumann</w:t>
      </w:r>
      <w:r w:rsidRPr="008F20E0">
        <w:rPr>
          <w:rFonts w:asciiTheme="minorEastAsia" w:hAnsiTheme="minorEastAsia" w:cs="宋体" w:hint="eastAsia"/>
        </w:rPr>
        <w:t>热核的比较定理，然后借助于这个比较定理、</w:t>
      </w:r>
      <w:r w:rsidRPr="008F20E0">
        <w:rPr>
          <w:rFonts w:asciiTheme="minorEastAsia" w:hAnsiTheme="minorEastAsia"/>
        </w:rPr>
        <w:t>Min-Max</w:t>
      </w:r>
      <w:r w:rsidRPr="008F20E0">
        <w:rPr>
          <w:rFonts w:asciiTheme="minorEastAsia" w:hAnsiTheme="minorEastAsia" w:cs="宋体" w:hint="eastAsia"/>
        </w:rPr>
        <w:t>方法、</w:t>
      </w:r>
      <w:r w:rsidRPr="008F20E0">
        <w:rPr>
          <w:rFonts w:asciiTheme="minorEastAsia" w:hAnsiTheme="minorEastAsia"/>
        </w:rPr>
        <w:t>Bochner</w:t>
      </w:r>
      <w:r w:rsidRPr="008F20E0">
        <w:rPr>
          <w:rFonts w:asciiTheme="minorEastAsia" w:hAnsiTheme="minorEastAsia" w:cs="宋体" w:hint="eastAsia"/>
        </w:rPr>
        <w:t>公式、极大值原理以及拟</w:t>
      </w:r>
      <w:r w:rsidRPr="008F20E0">
        <w:rPr>
          <w:rFonts w:asciiTheme="minorEastAsia" w:hAnsiTheme="minorEastAsia"/>
        </w:rPr>
        <w:t>Einstein</w:t>
      </w:r>
      <w:r w:rsidRPr="008F20E0">
        <w:rPr>
          <w:rFonts w:asciiTheme="minorEastAsia" w:hAnsiTheme="minorEastAsia" w:cs="宋体" w:hint="eastAsia"/>
        </w:rPr>
        <w:t>流形的一个直径估计，得到拟</w:t>
      </w:r>
      <w:r w:rsidRPr="008F20E0">
        <w:rPr>
          <w:rFonts w:asciiTheme="minorEastAsia" w:hAnsiTheme="minorEastAsia"/>
        </w:rPr>
        <w:t>Einstein</w:t>
      </w:r>
      <w:r w:rsidRPr="008F20E0">
        <w:rPr>
          <w:rFonts w:asciiTheme="minorEastAsia" w:hAnsiTheme="minorEastAsia" w:cs="宋体" w:hint="eastAsia"/>
        </w:rPr>
        <w:t>流形</w:t>
      </w:r>
      <w:proofErr w:type="gramStart"/>
      <w:r w:rsidRPr="008F20E0">
        <w:rPr>
          <w:rFonts w:asciiTheme="minorEastAsia" w:hAnsiTheme="minorEastAsia" w:cs="宋体" w:hint="eastAsia"/>
        </w:rPr>
        <w:t>第一非零</w:t>
      </w:r>
      <w:proofErr w:type="gramEnd"/>
      <w:r w:rsidRPr="008F20E0">
        <w:rPr>
          <w:rFonts w:asciiTheme="minorEastAsia" w:hAnsiTheme="minorEastAsia" w:cs="宋体" w:hint="eastAsia"/>
        </w:rPr>
        <w:t>特征值的一个上下界估计。最后，在充分利用拟</w:t>
      </w:r>
      <w:r w:rsidRPr="008F20E0">
        <w:rPr>
          <w:rFonts w:asciiTheme="minorEastAsia" w:hAnsiTheme="minorEastAsia"/>
        </w:rPr>
        <w:t>Einstein</w:t>
      </w:r>
      <w:r w:rsidRPr="008F20E0">
        <w:rPr>
          <w:rFonts w:asciiTheme="minorEastAsia" w:hAnsiTheme="minorEastAsia" w:cs="宋体" w:hint="eastAsia"/>
        </w:rPr>
        <w:t>流形的度量满足的张量方程的基础上，借助于对势函数</w:t>
      </w:r>
      <w:proofErr w:type="gramStart"/>
      <w:r w:rsidRPr="008F20E0">
        <w:rPr>
          <w:rFonts w:asciiTheme="minorEastAsia" w:hAnsiTheme="minorEastAsia" w:cs="宋体" w:hint="eastAsia"/>
        </w:rPr>
        <w:t>的点态和</w:t>
      </w:r>
      <w:proofErr w:type="gramEnd"/>
      <w:r w:rsidRPr="008F20E0">
        <w:rPr>
          <w:rFonts w:asciiTheme="minorEastAsia" w:hAnsiTheme="minorEastAsia" w:cs="宋体" w:hint="eastAsia"/>
        </w:rPr>
        <w:t>积分估计，得到数量曲率的上下界估计以及拟</w:t>
      </w:r>
      <w:r w:rsidRPr="008F20E0">
        <w:rPr>
          <w:rFonts w:asciiTheme="minorEastAsia" w:hAnsiTheme="minorEastAsia"/>
        </w:rPr>
        <w:t>Einstein</w:t>
      </w:r>
      <w:r w:rsidRPr="008F20E0">
        <w:rPr>
          <w:rFonts w:asciiTheme="minorEastAsia" w:hAnsiTheme="minorEastAsia" w:cs="宋体" w:hint="eastAsia"/>
        </w:rPr>
        <w:t>流形的一个刚性结论。</w:t>
      </w:r>
    </w:p>
    <w:p w14:paraId="2376C284" w14:textId="64849854" w:rsidR="00286C7E" w:rsidRPr="00286C7E" w:rsidRDefault="00286C7E">
      <w:pPr>
        <w:rPr>
          <w:rFonts w:hint="eastAsia"/>
        </w:rPr>
      </w:pPr>
    </w:p>
    <w:sectPr w:rsidR="00286C7E" w:rsidRPr="00286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7E"/>
    <w:rsid w:val="00286C7E"/>
    <w:rsid w:val="0043230C"/>
    <w:rsid w:val="007716E8"/>
    <w:rsid w:val="00BC0FEE"/>
    <w:rsid w:val="00D8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6EC4"/>
  <w15:chartTrackingRefBased/>
  <w15:docId w15:val="{99B0C41B-B1F3-488B-9EB2-E4A5E290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6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C7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86C7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C7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C7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86C7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C7E"/>
    <w:rPr>
      <w:rFonts w:cstheme="majorBidi"/>
      <w:color w:val="2F5496" w:themeColor="accent1" w:themeShade="BF"/>
      <w:sz w:val="28"/>
      <w:szCs w:val="28"/>
    </w:rPr>
  </w:style>
  <w:style w:type="character" w:customStyle="1" w:styleId="50">
    <w:name w:val="标题 5 字符"/>
    <w:basedOn w:val="a0"/>
    <w:link w:val="5"/>
    <w:uiPriority w:val="9"/>
    <w:semiHidden/>
    <w:rsid w:val="00286C7E"/>
    <w:rPr>
      <w:rFonts w:cstheme="majorBidi"/>
      <w:color w:val="2F5496" w:themeColor="accent1" w:themeShade="BF"/>
      <w:sz w:val="24"/>
      <w:szCs w:val="24"/>
    </w:rPr>
  </w:style>
  <w:style w:type="character" w:customStyle="1" w:styleId="60">
    <w:name w:val="标题 6 字符"/>
    <w:basedOn w:val="a0"/>
    <w:link w:val="6"/>
    <w:uiPriority w:val="9"/>
    <w:semiHidden/>
    <w:rsid w:val="00286C7E"/>
    <w:rPr>
      <w:rFonts w:cstheme="majorBidi"/>
      <w:b/>
      <w:bCs/>
      <w:color w:val="2F5496" w:themeColor="accent1" w:themeShade="BF"/>
    </w:rPr>
  </w:style>
  <w:style w:type="character" w:customStyle="1" w:styleId="70">
    <w:name w:val="标题 7 字符"/>
    <w:basedOn w:val="a0"/>
    <w:link w:val="7"/>
    <w:uiPriority w:val="9"/>
    <w:semiHidden/>
    <w:rsid w:val="00286C7E"/>
    <w:rPr>
      <w:rFonts w:cstheme="majorBidi"/>
      <w:b/>
      <w:bCs/>
      <w:color w:val="595959" w:themeColor="text1" w:themeTint="A6"/>
    </w:rPr>
  </w:style>
  <w:style w:type="character" w:customStyle="1" w:styleId="80">
    <w:name w:val="标题 8 字符"/>
    <w:basedOn w:val="a0"/>
    <w:link w:val="8"/>
    <w:uiPriority w:val="9"/>
    <w:semiHidden/>
    <w:rsid w:val="00286C7E"/>
    <w:rPr>
      <w:rFonts w:cstheme="majorBidi"/>
      <w:color w:val="595959" w:themeColor="text1" w:themeTint="A6"/>
    </w:rPr>
  </w:style>
  <w:style w:type="character" w:customStyle="1" w:styleId="90">
    <w:name w:val="标题 9 字符"/>
    <w:basedOn w:val="a0"/>
    <w:link w:val="9"/>
    <w:uiPriority w:val="9"/>
    <w:semiHidden/>
    <w:rsid w:val="00286C7E"/>
    <w:rPr>
      <w:rFonts w:eastAsiaTheme="majorEastAsia" w:cstheme="majorBidi"/>
      <w:color w:val="595959" w:themeColor="text1" w:themeTint="A6"/>
    </w:rPr>
  </w:style>
  <w:style w:type="paragraph" w:styleId="a3">
    <w:name w:val="Title"/>
    <w:basedOn w:val="a"/>
    <w:next w:val="a"/>
    <w:link w:val="a4"/>
    <w:uiPriority w:val="10"/>
    <w:qFormat/>
    <w:rsid w:val="00286C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C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C7E"/>
    <w:pPr>
      <w:spacing w:before="160" w:after="160"/>
      <w:jc w:val="center"/>
    </w:pPr>
    <w:rPr>
      <w:i/>
      <w:iCs/>
      <w:color w:val="404040" w:themeColor="text1" w:themeTint="BF"/>
    </w:rPr>
  </w:style>
  <w:style w:type="character" w:customStyle="1" w:styleId="a8">
    <w:name w:val="引用 字符"/>
    <w:basedOn w:val="a0"/>
    <w:link w:val="a7"/>
    <w:uiPriority w:val="29"/>
    <w:rsid w:val="00286C7E"/>
    <w:rPr>
      <w:i/>
      <w:iCs/>
      <w:color w:val="404040" w:themeColor="text1" w:themeTint="BF"/>
    </w:rPr>
  </w:style>
  <w:style w:type="paragraph" w:styleId="a9">
    <w:name w:val="List Paragraph"/>
    <w:basedOn w:val="a"/>
    <w:uiPriority w:val="34"/>
    <w:qFormat/>
    <w:rsid w:val="00286C7E"/>
    <w:pPr>
      <w:ind w:left="720"/>
      <w:contextualSpacing/>
    </w:pPr>
  </w:style>
  <w:style w:type="character" w:styleId="aa">
    <w:name w:val="Intense Emphasis"/>
    <w:basedOn w:val="a0"/>
    <w:uiPriority w:val="21"/>
    <w:qFormat/>
    <w:rsid w:val="00286C7E"/>
    <w:rPr>
      <w:i/>
      <w:iCs/>
      <w:color w:val="2F5496" w:themeColor="accent1" w:themeShade="BF"/>
    </w:rPr>
  </w:style>
  <w:style w:type="paragraph" w:styleId="ab">
    <w:name w:val="Intense Quote"/>
    <w:basedOn w:val="a"/>
    <w:next w:val="a"/>
    <w:link w:val="ac"/>
    <w:uiPriority w:val="30"/>
    <w:qFormat/>
    <w:rsid w:val="00286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C7E"/>
    <w:rPr>
      <w:i/>
      <w:iCs/>
      <w:color w:val="2F5496" w:themeColor="accent1" w:themeShade="BF"/>
    </w:rPr>
  </w:style>
  <w:style w:type="character" w:styleId="ad">
    <w:name w:val="Intense Reference"/>
    <w:basedOn w:val="a0"/>
    <w:uiPriority w:val="32"/>
    <w:qFormat/>
    <w:rsid w:val="00286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林峰 王</dc:creator>
  <cp:keywords/>
  <dc:description/>
  <cp:lastModifiedBy>林峰 王</cp:lastModifiedBy>
  <cp:revision>1</cp:revision>
  <dcterms:created xsi:type="dcterms:W3CDTF">2025-05-22T03:02:00Z</dcterms:created>
  <dcterms:modified xsi:type="dcterms:W3CDTF">2025-05-22T03:06:00Z</dcterms:modified>
</cp:coreProperties>
</file>