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2023年度江苏省科学技术奖拟推荐项目公</w:t>
      </w:r>
      <w:bookmarkStart w:id="0" w:name="_GoBack"/>
      <w:bookmarkEnd w:id="0"/>
      <w:r>
        <w:rPr>
          <w:rFonts w:hint="eastAsia" w:ascii="方正小标宋简体" w:hAnsi="宋体" w:eastAsia="方正小标宋简体"/>
          <w:bCs/>
          <w:sz w:val="44"/>
          <w:szCs w:val="44"/>
        </w:rPr>
        <w:t>示</w:t>
      </w:r>
    </w:p>
    <w:p>
      <w:pPr>
        <w:spacing w:line="360" w:lineRule="exact"/>
        <w:jc w:val="center"/>
        <w:rPr>
          <w:rFonts w:ascii="楷体" w:hAnsi="楷体" w:eastAsia="楷体"/>
          <w:bCs/>
          <w:sz w:val="36"/>
          <w:szCs w:val="36"/>
        </w:rPr>
      </w:pPr>
      <w:r>
        <w:rPr>
          <w:rFonts w:hint="eastAsia" w:ascii="楷体" w:hAnsi="楷体" w:eastAsia="楷体"/>
          <w:bCs/>
          <w:sz w:val="36"/>
          <w:szCs w:val="36"/>
        </w:rPr>
        <w:t>（省科学技术项目奖）</w:t>
      </w:r>
    </w:p>
    <w:p>
      <w:pPr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</w:t>
      </w:r>
    </w:p>
    <w:tbl>
      <w:tblPr>
        <w:tblStyle w:val="7"/>
        <w:tblW w:w="15034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82"/>
        <w:gridCol w:w="2366"/>
        <w:gridCol w:w="1430"/>
        <w:gridCol w:w="1819"/>
        <w:gridCol w:w="1425"/>
        <w:gridCol w:w="1134"/>
        <w:gridCol w:w="2451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99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拟提名单位</w:t>
            </w:r>
          </w:p>
        </w:tc>
        <w:tc>
          <w:tcPr>
            <w:tcW w:w="13035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江苏省通信管理局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99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项目名称</w:t>
            </w:r>
          </w:p>
        </w:tc>
        <w:tc>
          <w:tcPr>
            <w:tcW w:w="13035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跨网多域频谱智能认知与通信安全理论及方法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99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完成人</w:t>
            </w:r>
          </w:p>
        </w:tc>
        <w:tc>
          <w:tcPr>
            <w:tcW w:w="13035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邹玉龙、张更新、丁晓进、朱佳、严培舜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99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完成单位</w:t>
            </w:r>
          </w:p>
        </w:tc>
        <w:tc>
          <w:tcPr>
            <w:tcW w:w="13035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南京邮电大学、南通大学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999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成果类别</w:t>
            </w:r>
          </w:p>
        </w:tc>
        <w:tc>
          <w:tcPr>
            <w:tcW w:w="13035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基础类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15034" w:type="dxa"/>
            <w:gridSpan w:val="10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代表性论文论著目录：（应用类不填）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817" w:type="dxa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序号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论文论著名称/刊名/作者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年卷页码（XX年XX卷XX页）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发表时间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（年月日）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通讯作者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第一作者</w:t>
            </w:r>
          </w:p>
        </w:tc>
        <w:tc>
          <w:tcPr>
            <w:tcW w:w="2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他引总次数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检索数据库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bCs/>
                <w:szCs w:val="21"/>
              </w:rPr>
              <w:t>是否国内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期刊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66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eastAsia="仿宋"/>
                <w:szCs w:val="21"/>
              </w:rPr>
              <w:t>Deep learning aided spectrum prediction for satellite communication systems/IEEE Transaction on Vehicular Technology/Xiaojin Ding</w:t>
            </w:r>
            <w:r>
              <w:rPr>
                <w:rFonts w:hint="eastAsia" w:eastAsia="仿宋"/>
                <w:szCs w:val="21"/>
              </w:rPr>
              <w:t>（丁晓进）,</w:t>
            </w:r>
            <w:r>
              <w:rPr>
                <w:rFonts w:eastAsia="仿宋"/>
                <w:szCs w:val="21"/>
              </w:rPr>
              <w:t xml:space="preserve"> Lijie Feng, Yulong Zou</w:t>
            </w:r>
            <w:r>
              <w:rPr>
                <w:rFonts w:hint="eastAsia" w:eastAsia="仿宋"/>
                <w:szCs w:val="21"/>
              </w:rPr>
              <w:t>（邹玉龙）</w:t>
            </w:r>
            <w:r>
              <w:rPr>
                <w:rFonts w:eastAsia="仿宋"/>
                <w:szCs w:val="21"/>
              </w:rPr>
              <w:t>, Gengxin Zhang</w:t>
            </w:r>
            <w:r>
              <w:rPr>
                <w:rFonts w:hint="eastAsia" w:eastAsia="仿宋"/>
                <w:szCs w:val="21"/>
              </w:rPr>
              <w:t>（张更新）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020</w:t>
            </w:r>
            <w:r>
              <w:rPr>
                <w:rFonts w:hint="eastAsia" w:eastAsia="仿宋"/>
                <w:szCs w:val="21"/>
              </w:rPr>
              <w:t>年6</w:t>
            </w:r>
            <w:r>
              <w:rPr>
                <w:rFonts w:eastAsia="仿宋"/>
                <w:szCs w:val="21"/>
              </w:rPr>
              <w:t>9</w:t>
            </w:r>
            <w:r>
              <w:rPr>
                <w:rFonts w:hint="eastAsia" w:eastAsia="仿宋"/>
                <w:szCs w:val="21"/>
              </w:rPr>
              <w:t>卷1</w:t>
            </w:r>
            <w:r>
              <w:rPr>
                <w:rFonts w:eastAsia="仿宋"/>
                <w:szCs w:val="21"/>
              </w:rPr>
              <w:t>6314-16319</w:t>
            </w:r>
            <w:r>
              <w:rPr>
                <w:rFonts w:hint="eastAsia" w:eastAsia="仿宋"/>
                <w:szCs w:val="21"/>
              </w:rPr>
              <w:t>页</w:t>
            </w:r>
          </w:p>
        </w:tc>
        <w:tc>
          <w:tcPr>
            <w:tcW w:w="1819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020</w:t>
            </w:r>
            <w:r>
              <w:rPr>
                <w:rFonts w:hint="eastAsia" w:eastAsia="仿宋"/>
                <w:szCs w:val="21"/>
              </w:rPr>
              <w:t>年1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hint="eastAsia" w:eastAsia="仿宋"/>
                <w:szCs w:val="21"/>
              </w:rPr>
              <w:t>月1</w:t>
            </w:r>
            <w:r>
              <w:rPr>
                <w:rFonts w:eastAsia="仿宋"/>
                <w:szCs w:val="21"/>
              </w:rPr>
              <w:t>4</w:t>
            </w:r>
            <w:r>
              <w:rPr>
                <w:rFonts w:hint="eastAsia" w:eastAsia="仿宋"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eastAsia="仿宋"/>
                <w:szCs w:val="21"/>
              </w:rPr>
              <w:t>Lijie Feng</w:t>
            </w:r>
            <w:r>
              <w:rPr>
                <w:rFonts w:hint="eastAsia"/>
                <w:szCs w:val="21"/>
              </w:rPr>
              <w:t>、邹玉龙、张更新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丁晓进</w:t>
            </w:r>
          </w:p>
        </w:tc>
        <w:tc>
          <w:tcPr>
            <w:tcW w:w="2451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szCs w:val="21"/>
              </w:rPr>
              <w:t>WOS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eastAsia="仿宋"/>
                <w:szCs w:val="21"/>
              </w:rPr>
              <w:t>I</w:t>
            </w:r>
            <w:r>
              <w:rPr>
                <w:rFonts w:eastAsia="仿宋"/>
                <w:szCs w:val="21"/>
              </w:rPr>
              <w:t>mproving physical-layer security in wireless communications using diversity techniques/IEEE Network/Yulong Zou</w:t>
            </w:r>
            <w:r>
              <w:rPr>
                <w:rFonts w:hint="eastAsia" w:eastAsia="仿宋"/>
                <w:szCs w:val="21"/>
              </w:rPr>
              <w:t>（邹玉龙）,</w:t>
            </w:r>
            <w:r>
              <w:rPr>
                <w:rFonts w:eastAsia="仿宋"/>
                <w:szCs w:val="21"/>
              </w:rPr>
              <w:t xml:space="preserve"> Jia Zhu</w:t>
            </w:r>
            <w:r>
              <w:rPr>
                <w:rFonts w:hint="eastAsia" w:eastAsia="仿宋"/>
                <w:szCs w:val="21"/>
              </w:rPr>
              <w:t>（朱佳）</w:t>
            </w:r>
            <w:r>
              <w:rPr>
                <w:rFonts w:eastAsia="仿宋"/>
                <w:szCs w:val="21"/>
              </w:rPr>
              <w:t>, Xianbing Wang, Victor C. M. Leung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015</w:t>
            </w:r>
            <w:r>
              <w:rPr>
                <w:rFonts w:hint="eastAsia" w:eastAsia="仿宋"/>
                <w:szCs w:val="21"/>
              </w:rPr>
              <w:t>年2</w:t>
            </w:r>
            <w:r>
              <w:rPr>
                <w:rFonts w:eastAsia="仿宋"/>
                <w:szCs w:val="21"/>
              </w:rPr>
              <w:t>9</w:t>
            </w:r>
            <w:r>
              <w:rPr>
                <w:rFonts w:hint="eastAsia" w:eastAsia="仿宋"/>
                <w:szCs w:val="21"/>
              </w:rPr>
              <w:t>卷4</w:t>
            </w:r>
            <w:r>
              <w:rPr>
                <w:rFonts w:eastAsia="仿宋"/>
                <w:szCs w:val="21"/>
              </w:rPr>
              <w:t>2-48</w:t>
            </w:r>
            <w:r>
              <w:rPr>
                <w:rFonts w:hint="eastAsia" w:eastAsia="仿宋"/>
                <w:szCs w:val="21"/>
              </w:rPr>
              <w:t>页</w:t>
            </w:r>
          </w:p>
        </w:tc>
        <w:tc>
          <w:tcPr>
            <w:tcW w:w="1819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015</w:t>
            </w:r>
            <w:r>
              <w:rPr>
                <w:rFonts w:hint="eastAsia" w:eastAsia="仿宋"/>
                <w:szCs w:val="21"/>
              </w:rPr>
              <w:t>年0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hint="eastAsia" w:eastAsia="仿宋"/>
                <w:szCs w:val="21"/>
              </w:rPr>
              <w:t>月2</w:t>
            </w:r>
            <w:r>
              <w:rPr>
                <w:rFonts w:eastAsia="仿宋"/>
                <w:szCs w:val="21"/>
              </w:rPr>
              <w:t>6</w:t>
            </w:r>
            <w:r>
              <w:rPr>
                <w:rFonts w:hint="eastAsia" w:eastAsia="仿宋"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邹玉龙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邹玉龙</w:t>
            </w:r>
          </w:p>
        </w:tc>
        <w:tc>
          <w:tcPr>
            <w:tcW w:w="2451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WOS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3</w:t>
            </w:r>
          </w:p>
        </w:tc>
        <w:tc>
          <w:tcPr>
            <w:tcW w:w="3548" w:type="dxa"/>
            <w:gridSpan w:val="2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S</w:t>
            </w:r>
            <w:r>
              <w:rPr>
                <w:rFonts w:eastAsia="仿宋"/>
                <w:szCs w:val="21"/>
              </w:rPr>
              <w:t>ecrecy outage and diversity analysis of cognitive radio systems/IEEE Journal of Selected Areas in Communications/Yulong Zou</w:t>
            </w:r>
            <w:r>
              <w:rPr>
                <w:rFonts w:hint="eastAsia" w:eastAsia="仿宋"/>
                <w:szCs w:val="21"/>
              </w:rPr>
              <w:t>（邹玉龙）,</w:t>
            </w:r>
            <w:r>
              <w:rPr>
                <w:rFonts w:eastAsia="仿宋"/>
                <w:szCs w:val="21"/>
              </w:rPr>
              <w:t xml:space="preserve"> Xulong Li, Yingchang Liang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t>2</w:t>
            </w:r>
            <w:r>
              <w:rPr>
                <w:rFonts w:eastAsia="仿宋"/>
                <w:szCs w:val="21"/>
              </w:rPr>
              <w:t>014</w:t>
            </w:r>
            <w:r>
              <w:rPr>
                <w:rFonts w:hint="eastAsia" w:eastAsia="仿宋"/>
                <w:szCs w:val="21"/>
              </w:rPr>
              <w:t>年3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hint="eastAsia" w:eastAsia="仿宋"/>
                <w:szCs w:val="21"/>
              </w:rPr>
              <w:t>卷2</w:t>
            </w:r>
            <w:r>
              <w:rPr>
                <w:rFonts w:eastAsia="仿宋"/>
                <w:szCs w:val="21"/>
              </w:rPr>
              <w:t>222-2236</w:t>
            </w:r>
            <w:r>
              <w:rPr>
                <w:rFonts w:hint="eastAsia" w:eastAsia="仿宋"/>
                <w:szCs w:val="21"/>
              </w:rPr>
              <w:t>页</w:t>
            </w:r>
          </w:p>
        </w:tc>
        <w:tc>
          <w:tcPr>
            <w:tcW w:w="1819" w:type="dxa"/>
            <w:vAlign w:val="center"/>
          </w:tcPr>
          <w:p>
            <w:pPr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014</w:t>
            </w:r>
            <w:r>
              <w:rPr>
                <w:rFonts w:hint="eastAsia" w:eastAsia="仿宋"/>
                <w:szCs w:val="21"/>
              </w:rPr>
              <w:t>年1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hint="eastAsia" w:eastAsia="仿宋"/>
                <w:szCs w:val="21"/>
              </w:rPr>
              <w:t>月0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hint="eastAsia" w:eastAsia="仿宋"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邹玉龙</w:t>
            </w:r>
          </w:p>
        </w:tc>
        <w:tc>
          <w:tcPr>
            <w:tcW w:w="1134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邹玉龙</w:t>
            </w:r>
          </w:p>
        </w:tc>
        <w:tc>
          <w:tcPr>
            <w:tcW w:w="2451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276" w:type="dxa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WOS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4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eastAsia="仿宋"/>
                <w:szCs w:val="21"/>
              </w:rPr>
              <w:t>Physical-layer security with multiuser scheduling in cognitive radio networks/IEEE Transaction on Communications/Yulong Zou</w:t>
            </w:r>
            <w:r>
              <w:rPr>
                <w:rFonts w:hint="eastAsia" w:eastAsia="仿宋"/>
                <w:szCs w:val="21"/>
              </w:rPr>
              <w:t>（邹玉龙）,</w:t>
            </w:r>
            <w:r>
              <w:rPr>
                <w:rFonts w:eastAsia="仿宋"/>
                <w:szCs w:val="21"/>
              </w:rPr>
              <w:t xml:space="preserve"> Xianbin Wang, Weiming Sheng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013</w:t>
            </w:r>
            <w:r>
              <w:rPr>
                <w:rFonts w:hint="eastAsia" w:eastAsia="仿宋"/>
                <w:szCs w:val="21"/>
              </w:rPr>
              <w:t>年6</w:t>
            </w:r>
            <w:r>
              <w:rPr>
                <w:rFonts w:eastAsia="仿宋"/>
                <w:szCs w:val="21"/>
              </w:rPr>
              <w:t>1</w:t>
            </w:r>
            <w:r>
              <w:rPr>
                <w:rFonts w:hint="eastAsia" w:eastAsia="仿宋"/>
                <w:szCs w:val="21"/>
              </w:rPr>
              <w:t>卷5</w:t>
            </w:r>
            <w:r>
              <w:rPr>
                <w:rFonts w:eastAsia="仿宋"/>
                <w:szCs w:val="21"/>
              </w:rPr>
              <w:t>103-5113</w:t>
            </w:r>
            <w:r>
              <w:rPr>
                <w:rFonts w:hint="eastAsia" w:eastAsia="仿宋"/>
                <w:szCs w:val="21"/>
              </w:rPr>
              <w:t>页</w:t>
            </w:r>
          </w:p>
        </w:tc>
        <w:tc>
          <w:tcPr>
            <w:tcW w:w="1819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szCs w:val="21"/>
              </w:rPr>
              <w:t>2013年12月02日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邹玉龙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邹玉龙</w:t>
            </w:r>
          </w:p>
        </w:tc>
        <w:tc>
          <w:tcPr>
            <w:tcW w:w="2451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szCs w:val="21"/>
              </w:rPr>
              <w:t>WOS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9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5</w:t>
            </w:r>
          </w:p>
        </w:tc>
        <w:tc>
          <w:tcPr>
            <w:tcW w:w="3548" w:type="dxa"/>
            <w:gridSpan w:val="2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szCs w:val="21"/>
              </w:rPr>
              <w:t>Energy-aware relay selection improves security-reliability tradeoff in energy harvesting cooperative cognitive radio systems/IEEE Transactions on Vehicular Technology/Peishun Yan（严培舜）, Yulong Zou（邹玉龙）, Xiaojin Ding（丁晓进）, Jia Zhu（朱佳）</w:t>
            </w:r>
          </w:p>
        </w:tc>
        <w:tc>
          <w:tcPr>
            <w:tcW w:w="143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020</w:t>
            </w:r>
            <w:r>
              <w:rPr>
                <w:rFonts w:hint="eastAsia" w:eastAsia="仿宋"/>
                <w:szCs w:val="21"/>
              </w:rPr>
              <w:t>年6</w:t>
            </w:r>
            <w:r>
              <w:rPr>
                <w:rFonts w:eastAsia="仿宋"/>
                <w:szCs w:val="21"/>
              </w:rPr>
              <w:t>9</w:t>
            </w:r>
            <w:r>
              <w:rPr>
                <w:rFonts w:hint="eastAsia" w:eastAsia="仿宋"/>
                <w:szCs w:val="21"/>
              </w:rPr>
              <w:t>卷5</w:t>
            </w:r>
            <w:r>
              <w:rPr>
                <w:rFonts w:eastAsia="仿宋"/>
                <w:szCs w:val="21"/>
              </w:rPr>
              <w:t>115-5128</w:t>
            </w:r>
            <w:r>
              <w:rPr>
                <w:rFonts w:hint="eastAsia" w:eastAsia="仿宋"/>
                <w:szCs w:val="21"/>
              </w:rPr>
              <w:t>页</w:t>
            </w:r>
          </w:p>
        </w:tc>
        <w:tc>
          <w:tcPr>
            <w:tcW w:w="1819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eastAsia="仿宋"/>
                <w:szCs w:val="21"/>
              </w:rPr>
              <w:t>2</w:t>
            </w:r>
            <w:r>
              <w:rPr>
                <w:rFonts w:eastAsia="仿宋"/>
                <w:szCs w:val="21"/>
              </w:rPr>
              <w:t>020</w:t>
            </w:r>
            <w:r>
              <w:rPr>
                <w:rFonts w:hint="eastAsia" w:eastAsia="仿宋"/>
                <w:szCs w:val="21"/>
              </w:rPr>
              <w:t>年0</w:t>
            </w:r>
            <w:r>
              <w:rPr>
                <w:rFonts w:eastAsia="仿宋"/>
                <w:szCs w:val="21"/>
              </w:rPr>
              <w:t>3</w:t>
            </w:r>
            <w:r>
              <w:rPr>
                <w:rFonts w:hint="eastAsia" w:eastAsia="仿宋"/>
                <w:szCs w:val="21"/>
              </w:rPr>
              <w:t>月0</w:t>
            </w:r>
            <w:r>
              <w:rPr>
                <w:rFonts w:eastAsia="仿宋"/>
                <w:szCs w:val="21"/>
              </w:rPr>
              <w:t>9</w:t>
            </w:r>
            <w:r>
              <w:rPr>
                <w:rFonts w:hint="eastAsia" w:eastAsia="仿宋"/>
                <w:szCs w:val="21"/>
              </w:rPr>
              <w:t>日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szCs w:val="21"/>
              </w:rPr>
              <w:t>严培舜</w:t>
            </w:r>
            <w:r>
              <w:rPr>
                <w:rFonts w:hint="eastAsia"/>
                <w:szCs w:val="21"/>
              </w:rPr>
              <w:t>，邹玉龙，丁晓进，朱佳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>严培舜</w:t>
            </w:r>
          </w:p>
        </w:tc>
        <w:tc>
          <w:tcPr>
            <w:tcW w:w="2451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szCs w:val="21"/>
              </w:rPr>
              <w:t>WOS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Cs w:val="21"/>
              </w:rPr>
              <w:t>否</w:t>
            </w:r>
          </w:p>
        </w:tc>
      </w:tr>
    </w:tbl>
    <w:p>
      <w:pPr>
        <w:widowControl/>
        <w:jc w:val="left"/>
        <w:rPr>
          <w:rFonts w:ascii="宋体" w:hAnsi="宋体"/>
          <w:b/>
          <w:sz w:val="24"/>
        </w:rPr>
      </w:pPr>
    </w:p>
    <w:sectPr>
      <w:pgSz w:w="16838" w:h="11906" w:orient="landscape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yMzJkOGNiMDEyZDQzM2FkNGM4ODJmZGE4NDczMDMifQ=="/>
    <w:docVar w:name="KSO_WPS_MARK_KEY" w:val="ff179177-9009-48a2-a08b-3d4fa5309efa"/>
  </w:docVars>
  <w:rsids>
    <w:rsidRoot w:val="00E7205C"/>
    <w:rsid w:val="000053F7"/>
    <w:rsid w:val="00013AD7"/>
    <w:rsid w:val="00041EAB"/>
    <w:rsid w:val="00103BD3"/>
    <w:rsid w:val="001201C7"/>
    <w:rsid w:val="00122348"/>
    <w:rsid w:val="00130DC2"/>
    <w:rsid w:val="00140EB7"/>
    <w:rsid w:val="001504D7"/>
    <w:rsid w:val="00156B1C"/>
    <w:rsid w:val="00157AFB"/>
    <w:rsid w:val="00171AE4"/>
    <w:rsid w:val="001B4F21"/>
    <w:rsid w:val="001D7374"/>
    <w:rsid w:val="0021648F"/>
    <w:rsid w:val="00216EE4"/>
    <w:rsid w:val="002336E7"/>
    <w:rsid w:val="00240BE4"/>
    <w:rsid w:val="00275F02"/>
    <w:rsid w:val="002C0B0B"/>
    <w:rsid w:val="00313115"/>
    <w:rsid w:val="0031689F"/>
    <w:rsid w:val="003257B6"/>
    <w:rsid w:val="00327A04"/>
    <w:rsid w:val="00334602"/>
    <w:rsid w:val="003363E9"/>
    <w:rsid w:val="00350661"/>
    <w:rsid w:val="003549C9"/>
    <w:rsid w:val="00354E73"/>
    <w:rsid w:val="0037055A"/>
    <w:rsid w:val="003850B8"/>
    <w:rsid w:val="00387B2C"/>
    <w:rsid w:val="003933E8"/>
    <w:rsid w:val="003D7F97"/>
    <w:rsid w:val="003F4174"/>
    <w:rsid w:val="004462E7"/>
    <w:rsid w:val="004504F4"/>
    <w:rsid w:val="004C675D"/>
    <w:rsid w:val="004D5CD4"/>
    <w:rsid w:val="004F4764"/>
    <w:rsid w:val="00503C92"/>
    <w:rsid w:val="00513880"/>
    <w:rsid w:val="00526F5B"/>
    <w:rsid w:val="005270ED"/>
    <w:rsid w:val="00541B7A"/>
    <w:rsid w:val="005442E0"/>
    <w:rsid w:val="00560908"/>
    <w:rsid w:val="005625DD"/>
    <w:rsid w:val="00563FEA"/>
    <w:rsid w:val="00564488"/>
    <w:rsid w:val="005A2772"/>
    <w:rsid w:val="005B351D"/>
    <w:rsid w:val="005F1149"/>
    <w:rsid w:val="006104F3"/>
    <w:rsid w:val="00610D05"/>
    <w:rsid w:val="00631341"/>
    <w:rsid w:val="00643ADC"/>
    <w:rsid w:val="006441EC"/>
    <w:rsid w:val="006477EA"/>
    <w:rsid w:val="00666816"/>
    <w:rsid w:val="006876A2"/>
    <w:rsid w:val="006B49A7"/>
    <w:rsid w:val="006C46A2"/>
    <w:rsid w:val="006C4749"/>
    <w:rsid w:val="006D7EDC"/>
    <w:rsid w:val="00703201"/>
    <w:rsid w:val="00714651"/>
    <w:rsid w:val="00724E51"/>
    <w:rsid w:val="00747EE2"/>
    <w:rsid w:val="00757F19"/>
    <w:rsid w:val="007C11DE"/>
    <w:rsid w:val="007E7BA4"/>
    <w:rsid w:val="00811C02"/>
    <w:rsid w:val="008372B0"/>
    <w:rsid w:val="00850F34"/>
    <w:rsid w:val="0088778E"/>
    <w:rsid w:val="0089662D"/>
    <w:rsid w:val="008A746E"/>
    <w:rsid w:val="008E3721"/>
    <w:rsid w:val="008F09BF"/>
    <w:rsid w:val="00903CC9"/>
    <w:rsid w:val="0091742B"/>
    <w:rsid w:val="00921AD2"/>
    <w:rsid w:val="00923706"/>
    <w:rsid w:val="00963718"/>
    <w:rsid w:val="009755D6"/>
    <w:rsid w:val="009829C8"/>
    <w:rsid w:val="009A302D"/>
    <w:rsid w:val="009B0E20"/>
    <w:rsid w:val="009B3278"/>
    <w:rsid w:val="009D034A"/>
    <w:rsid w:val="009F5EE0"/>
    <w:rsid w:val="009F7C70"/>
    <w:rsid w:val="00A05E8C"/>
    <w:rsid w:val="00A1290C"/>
    <w:rsid w:val="00A83CC4"/>
    <w:rsid w:val="00A86C24"/>
    <w:rsid w:val="00AD3725"/>
    <w:rsid w:val="00AE0066"/>
    <w:rsid w:val="00AE2D61"/>
    <w:rsid w:val="00AE51B5"/>
    <w:rsid w:val="00B03EB9"/>
    <w:rsid w:val="00B1664F"/>
    <w:rsid w:val="00B24E31"/>
    <w:rsid w:val="00B308B3"/>
    <w:rsid w:val="00B411A6"/>
    <w:rsid w:val="00B45545"/>
    <w:rsid w:val="00B45D56"/>
    <w:rsid w:val="00B637D3"/>
    <w:rsid w:val="00B804B4"/>
    <w:rsid w:val="00BA6F4D"/>
    <w:rsid w:val="00BA73B2"/>
    <w:rsid w:val="00BB27C8"/>
    <w:rsid w:val="00BC3C0C"/>
    <w:rsid w:val="00BD1BE7"/>
    <w:rsid w:val="00BF61C8"/>
    <w:rsid w:val="00C17379"/>
    <w:rsid w:val="00C448AD"/>
    <w:rsid w:val="00C87BE5"/>
    <w:rsid w:val="00CA0260"/>
    <w:rsid w:val="00CB0A1F"/>
    <w:rsid w:val="00CB1CA9"/>
    <w:rsid w:val="00CB68C0"/>
    <w:rsid w:val="00CD0BCE"/>
    <w:rsid w:val="00CD5D37"/>
    <w:rsid w:val="00CE1E4A"/>
    <w:rsid w:val="00D16973"/>
    <w:rsid w:val="00D322CD"/>
    <w:rsid w:val="00D40A05"/>
    <w:rsid w:val="00D70A4C"/>
    <w:rsid w:val="00DA1F30"/>
    <w:rsid w:val="00DC2942"/>
    <w:rsid w:val="00DE4CC6"/>
    <w:rsid w:val="00E10F5D"/>
    <w:rsid w:val="00E4427C"/>
    <w:rsid w:val="00E45BE5"/>
    <w:rsid w:val="00E469B1"/>
    <w:rsid w:val="00E5128C"/>
    <w:rsid w:val="00E6076C"/>
    <w:rsid w:val="00E63828"/>
    <w:rsid w:val="00E63C48"/>
    <w:rsid w:val="00E715C5"/>
    <w:rsid w:val="00E7205C"/>
    <w:rsid w:val="00EB3A7D"/>
    <w:rsid w:val="00EB662A"/>
    <w:rsid w:val="00EC3F71"/>
    <w:rsid w:val="00F10C96"/>
    <w:rsid w:val="00F406E2"/>
    <w:rsid w:val="00F4373C"/>
    <w:rsid w:val="00F5642A"/>
    <w:rsid w:val="00F751AC"/>
    <w:rsid w:val="00F97421"/>
    <w:rsid w:val="00FA0510"/>
    <w:rsid w:val="00FA6CD6"/>
    <w:rsid w:val="00FB3D10"/>
    <w:rsid w:val="00FD0B88"/>
    <w:rsid w:val="00FD614D"/>
    <w:rsid w:val="044C3582"/>
    <w:rsid w:val="05E53B4B"/>
    <w:rsid w:val="0A0442BA"/>
    <w:rsid w:val="10710D48"/>
    <w:rsid w:val="10EF6681"/>
    <w:rsid w:val="20504D5B"/>
    <w:rsid w:val="20EA1079"/>
    <w:rsid w:val="2FFB4DDE"/>
    <w:rsid w:val="41FF6CEC"/>
    <w:rsid w:val="4F332D6C"/>
    <w:rsid w:val="51090BB6"/>
    <w:rsid w:val="54272E0C"/>
    <w:rsid w:val="57115689"/>
    <w:rsid w:val="599C2C96"/>
    <w:rsid w:val="60FD4ADE"/>
    <w:rsid w:val="64C55D78"/>
    <w:rsid w:val="663A5C95"/>
    <w:rsid w:val="6A067DB1"/>
    <w:rsid w:val="6D400DCB"/>
    <w:rsid w:val="79FC4C75"/>
    <w:rsid w:val="7D5405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2">
    <w:name w:val="纯文本 字符"/>
    <w:basedOn w:val="9"/>
    <w:link w:val="3"/>
    <w:qFormat/>
    <w:uiPriority w:val="0"/>
    <w:rPr>
      <w:rFonts w:ascii="仿宋_GB2312"/>
      <w:kern w:val="2"/>
      <w:sz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网格型浅色1"/>
    <w:basedOn w:val="7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nosta</Company>
  <Pages>2</Pages>
  <Words>213</Words>
  <Characters>1220</Characters>
  <Lines>10</Lines>
  <Paragraphs>2</Paragraphs>
  <TotalTime>43</TotalTime>
  <ScaleCrop>false</ScaleCrop>
  <LinksUpToDate>false</LinksUpToDate>
  <CharactersWithSpaces>1431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2021-04-30T14:19:00Z</dcterms:created>
  <dc:creator>zhuqing</dc:creator>
  <cp:lastModifiedBy>顾丽</cp:lastModifiedBy>
  <cp:lastPrinted>2011-01-19T10:48:00Z</cp:lastPrinted>
  <dcterms:modified xsi:type="dcterms:W3CDTF">2024-02-16T20:36:48Z</dcterms:modified>
  <dc:title>附件二：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commondata">
    <vt:lpwstr>eyJoZGlkIjoiMTAyMzJkOGNiMDEyZDQzM2FkNGM4ODJmZGE4NDczMDMifQ==</vt:lpwstr>
  </property>
  <property fmtid="{D5CDD505-2E9C-101B-9397-08002B2CF9AE}" pid="4" name="ICV">
    <vt:lpwstr>BF6EF212F68526EBE056CF653A6B4D5F_43</vt:lpwstr>
  </property>
</Properties>
</file>