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94EC">
      <w:pPr>
        <w:jc w:val="center"/>
        <w:rPr>
          <w:rFonts w:hint="eastAsia" w:ascii="Times New Roman" w:hAnsi="Times New Roman" w:eastAsia="仿宋_GB2312" w:cs="Times New Roman"/>
          <w:b/>
          <w:bCs/>
          <w:sz w:val="36"/>
          <w:szCs w:val="36"/>
          <w:lang w:val="en-US" w:eastAsia="zh-CN"/>
        </w:rPr>
      </w:pPr>
      <w:r>
        <w:rPr>
          <w:rFonts w:hint="default" w:ascii="Times New Roman" w:hAnsi="Times New Roman" w:eastAsia="仿宋_GB2312" w:cs="Times New Roman"/>
          <w:b/>
          <w:bCs/>
          <w:sz w:val="36"/>
          <w:szCs w:val="36"/>
        </w:rPr>
        <w:t>公示</w:t>
      </w:r>
      <w:r>
        <w:rPr>
          <w:rFonts w:hint="eastAsia" w:ascii="Times New Roman" w:hAnsi="Times New Roman" w:eastAsia="仿宋_GB2312" w:cs="Times New Roman"/>
          <w:b/>
          <w:bCs/>
          <w:sz w:val="36"/>
          <w:szCs w:val="36"/>
          <w:lang w:val="en-US" w:eastAsia="zh-CN"/>
        </w:rPr>
        <w:t>材料</w:t>
      </w:r>
    </w:p>
    <w:p w14:paraId="28E40141">
      <w:pP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项目名称：</w:t>
      </w:r>
      <w:r>
        <w:rPr>
          <w:rFonts w:hint="eastAsia" w:ascii="Times New Roman" w:hAnsi="Times New Roman" w:eastAsia="仿宋_GB2312" w:cs="Times New Roman"/>
          <w:sz w:val="28"/>
          <w:szCs w:val="28"/>
          <w:highlight w:val="none"/>
          <w:lang w:val="en-US" w:eastAsia="zh-CN"/>
        </w:rPr>
        <w:t>脑卒中神经炎症的代谢免疫失衡机制解析与临床转化应用</w:t>
      </w:r>
    </w:p>
    <w:p w14:paraId="59DF23D8">
      <w:pP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完成单位：</w:t>
      </w:r>
      <w:r>
        <w:rPr>
          <w:rFonts w:hint="default" w:ascii="Times New Roman" w:hAnsi="Times New Roman" w:eastAsia="仿宋_GB2312" w:cs="Times New Roman"/>
          <w:sz w:val="28"/>
          <w:szCs w:val="28"/>
          <w:highlight w:val="none"/>
          <w:lang w:eastAsia="zh-CN"/>
        </w:rPr>
        <w:t>南通市第一人民医院、南通大学、东南大学</w:t>
      </w:r>
    </w:p>
    <w:p w14:paraId="1CBCA5E8">
      <w:pP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b/>
          <w:bCs/>
          <w:sz w:val="28"/>
          <w:szCs w:val="28"/>
          <w:highlight w:val="none"/>
        </w:rPr>
        <w:t>完成人：</w:t>
      </w:r>
      <w:r>
        <w:rPr>
          <w:rFonts w:hint="default" w:ascii="Times New Roman" w:hAnsi="Times New Roman" w:eastAsia="仿宋_GB2312" w:cs="Times New Roman"/>
          <w:sz w:val="28"/>
          <w:szCs w:val="28"/>
          <w:highlight w:val="none"/>
          <w:lang w:eastAsia="zh-CN"/>
        </w:rPr>
        <w:t>张冬梅、</w:t>
      </w:r>
      <w:r>
        <w:rPr>
          <w:rFonts w:hint="default" w:ascii="Times New Roman" w:hAnsi="Times New Roman" w:eastAsia="仿宋_GB2312" w:cs="Times New Roman"/>
          <w:sz w:val="28"/>
          <w:szCs w:val="28"/>
          <w:highlight w:val="none"/>
          <w:lang w:val="en-US" w:eastAsia="zh-CN"/>
        </w:rPr>
        <w:t>卢红建、</w:t>
      </w:r>
      <w:r>
        <w:rPr>
          <w:rFonts w:hint="default" w:ascii="Times New Roman" w:hAnsi="Times New Roman" w:eastAsia="仿宋_GB2312" w:cs="Times New Roman"/>
          <w:sz w:val="28"/>
          <w:szCs w:val="28"/>
          <w:highlight w:val="none"/>
          <w:lang w:eastAsia="zh-CN"/>
        </w:rPr>
        <w:t>丁卫平、罗雄剑、陈伟观、段程伟、周三连、符凡</w:t>
      </w:r>
    </w:p>
    <w:p w14:paraId="7DC0264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项目简介</w:t>
      </w:r>
      <w:r>
        <w:rPr>
          <w:rFonts w:hint="default" w:ascii="Times New Roman" w:hAnsi="Times New Roman" w:eastAsia="仿宋_GB2312" w:cs="Times New Roman"/>
          <w:sz w:val="28"/>
          <w:szCs w:val="28"/>
        </w:rPr>
        <w:t>：本项目围绕急性缺血性脑卒中早期精准预测、继发性脑损伤机制解析及功能障碍系统性重建开展研究。在疾病预测方面，基于多中心临床队列系统整合炎症反应、代谢紊乱及神经损伤相关多维血清信息，结合人工智能与医工融合算法，构建多源数据驱动的风险评估与预后预测模型，实现对卒中早期神经功能恶化及远期认知情绪障碍的精准分层与动态预测。在机制研究方面，从脑组织高通量数据分析出发，系统揭示血脑屏障损伤、胶质细胞异常激活及神经元损伤之间的级联调控关系，构建涵盖神经炎症放大、氧化应激失衡及细胞死亡等过程的多层级病理网络，阐明脑卒中继发性脑损伤的关键调控机制。在干预与康复方面，整合多靶点抗炎与神经保护药物干预，并联合多模态神经调控及智能康复技术，构建“药物治疗—神经调控—功能重建”一体化干预体系，实现脑卒中患者运动、认知及吞咽等多维功能的系统性恢复。本研究形成从机制解析到临床预测再到康复干预的完整转化链条，为脑卒中精准诊疗提供系统性理论基础与技术支撑。</w:t>
      </w:r>
    </w:p>
    <w:p w14:paraId="1CDB4E6B">
      <w:pPr>
        <w:rPr>
          <w:rFonts w:hint="eastAsia" w:ascii="仿宋_GB2312" w:eastAsia="仿宋_GB2312"/>
          <w:sz w:val="28"/>
          <w:szCs w:val="28"/>
        </w:rPr>
      </w:pPr>
      <w:bookmarkStart w:id="0" w:name="_GoBack"/>
      <w:bookmarkEnd w:id="0"/>
    </w:p>
    <w:sectPr>
      <w:pgSz w:w="11906" w:h="16838"/>
      <w:pgMar w:top="1157" w:right="1406" w:bottom="110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03AC9"/>
    <w:rsid w:val="136D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614</Words>
  <Characters>633</Characters>
  <Paragraphs>10</Paragraphs>
  <TotalTime>3</TotalTime>
  <ScaleCrop>false</ScaleCrop>
  <LinksUpToDate>false</LinksUpToDate>
  <CharactersWithSpaces>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2026-06-10T16:10:00Z</dcterms:created>
  <dc:creator>John</dc:creator>
  <cp:lastModifiedBy>谭伟</cp:lastModifiedBy>
  <dcterms:modified xsi:type="dcterms:W3CDTF">2026-06-22T04:33:01Z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eyJoZGlkIjoiMTYwYjQ1ODUxMDZiYTM3MTNjY2VkYWMzOTJmMjg2Y2IiLCJ1c2VySWQiOiIxNjk0ODkyNTQwIn0=</vt:lpwstr>
  </property>
  <property fmtid="{D5CDD505-2E9C-101B-9397-08002B2CF9AE}" pid="3" name="KSOProductBuildVer">
    <vt:lpwstr>2052-12.1.0.23542</vt:lpwstr>
  </property>
  <property fmtid="{D5CDD505-2E9C-101B-9397-08002B2CF9AE}" pid="4" name="ICV">
    <vt:lpwstr>1255C2BE794545879BBA86F53F335C57_13</vt:lpwstr>
  </property>
</Properties>
</file>