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7EF88" w14:textId="77777777" w:rsidR="00FE3954" w:rsidRDefault="00000000">
      <w:pPr>
        <w:jc w:val="center"/>
        <w:rPr>
          <w:rFonts w:cs="宋体"/>
          <w:b/>
          <w:bCs/>
        </w:rPr>
      </w:pPr>
      <w:bookmarkStart w:id="0" w:name="OLE_LINK3"/>
      <w:r>
        <w:rPr>
          <w:rFonts w:ascii="宋体" w:hAnsi="宋体" w:hint="eastAsia"/>
          <w:b/>
          <w:color w:val="0D0D0D"/>
          <w:spacing w:val="2"/>
          <w:sz w:val="28"/>
          <w:szCs w:val="28"/>
        </w:rPr>
        <w:t>2025年度</w:t>
      </w:r>
      <w:bookmarkStart w:id="1" w:name="_Hlk198559820"/>
      <w:r>
        <w:rPr>
          <w:rFonts w:ascii="宋体" w:hAnsi="宋体" w:hint="eastAsia"/>
          <w:b/>
          <w:color w:val="0D0D0D"/>
          <w:spacing w:val="2"/>
          <w:sz w:val="28"/>
          <w:szCs w:val="28"/>
        </w:rPr>
        <w:t>江苏省科学技术奖提名项目</w:t>
      </w:r>
      <w:bookmarkEnd w:id="1"/>
      <w:r>
        <w:rPr>
          <w:rFonts w:ascii="宋体" w:hAnsi="宋体" w:hint="eastAsia"/>
          <w:b/>
          <w:color w:val="0D0D0D"/>
          <w:spacing w:val="2"/>
          <w:sz w:val="28"/>
          <w:szCs w:val="28"/>
        </w:rPr>
        <w:t>公示</w:t>
      </w:r>
      <w:bookmarkEnd w:id="0"/>
    </w:p>
    <w:p w14:paraId="17176CEA" w14:textId="77777777" w:rsidR="00FE3954" w:rsidRDefault="00FE3954">
      <w:pPr>
        <w:jc w:val="left"/>
        <w:rPr>
          <w:rFonts w:cs="宋体"/>
          <w:b/>
          <w:bCs/>
        </w:rPr>
      </w:pPr>
    </w:p>
    <w:p w14:paraId="5B003FE8" w14:textId="2E282F06" w:rsidR="00FE3954" w:rsidRDefault="00000000" w:rsidP="00CF615F">
      <w:pPr>
        <w:jc w:val="left"/>
        <w:rPr>
          <w:rFonts w:cs="宋体"/>
          <w:b/>
          <w:bCs/>
        </w:rPr>
      </w:pPr>
      <w:r>
        <w:rPr>
          <w:rFonts w:cs="宋体" w:hint="eastAsia"/>
          <w:b/>
          <w:bCs/>
        </w:rPr>
        <w:t>项目名称：</w:t>
      </w:r>
      <w:proofErr w:type="gramStart"/>
      <w:r w:rsidR="00CF615F" w:rsidRPr="00CF615F">
        <w:rPr>
          <w:rFonts w:cs="宋体"/>
          <w:b/>
          <w:bCs/>
        </w:rPr>
        <w:t>高强高模聚合物</w:t>
      </w:r>
      <w:proofErr w:type="gramEnd"/>
      <w:r w:rsidR="00CF615F" w:rsidRPr="00CF615F">
        <w:rPr>
          <w:rFonts w:cs="宋体"/>
          <w:b/>
          <w:bCs/>
        </w:rPr>
        <w:t>纤维沥青路用材料研发及产业化应用</w:t>
      </w:r>
    </w:p>
    <w:p w14:paraId="0CE2D560" w14:textId="4F367C9F" w:rsidR="00FE3954" w:rsidRDefault="00000000" w:rsidP="00CF615F">
      <w:pPr>
        <w:jc w:val="left"/>
        <w:rPr>
          <w:b/>
          <w:bCs/>
        </w:rPr>
      </w:pPr>
      <w:r>
        <w:rPr>
          <w:rFonts w:hint="eastAsia"/>
          <w:b/>
          <w:bCs/>
        </w:rPr>
        <w:t>完成人：</w:t>
      </w:r>
      <w:r w:rsidR="00E91D9F" w:rsidRPr="00E91D9F">
        <w:rPr>
          <w:b/>
          <w:bCs/>
        </w:rPr>
        <w:t>徐勋倩、周兴业、刘振清、肖倩、单伶燕、毛庆辉、季海萍、李淑娥、邢忠锋、张蕾、于航</w:t>
      </w:r>
    </w:p>
    <w:p w14:paraId="581D5F16" w14:textId="18040228" w:rsidR="00FE3954" w:rsidRPr="00E363D2" w:rsidRDefault="00000000" w:rsidP="00E363D2">
      <w:pPr>
        <w:jc w:val="left"/>
        <w:rPr>
          <w:rFonts w:hint="eastAsia"/>
          <w:b/>
          <w:bCs/>
        </w:rPr>
      </w:pPr>
      <w:r>
        <w:rPr>
          <w:rFonts w:hint="eastAsia"/>
          <w:b/>
          <w:bCs/>
        </w:rPr>
        <w:t>完成单位：</w:t>
      </w:r>
      <w:r w:rsidR="00CF615F" w:rsidRPr="00CF615F">
        <w:rPr>
          <w:b/>
          <w:bCs/>
        </w:rPr>
        <w:t>南通大学、南京现代综合交通实验室、交通运输部公路科学研究所、南通市公路事业发展中心、南通路桥工程有限公司</w:t>
      </w:r>
    </w:p>
    <w:p w14:paraId="72F9A298" w14:textId="77777777" w:rsidR="00FE3954" w:rsidRDefault="00000000">
      <w:r>
        <w:rPr>
          <w:rFonts w:hint="eastAsia"/>
        </w:rPr>
        <w:t>项目简介：</w:t>
      </w:r>
    </w:p>
    <w:p w14:paraId="693ADFD3" w14:textId="77777777" w:rsidR="00CF615F" w:rsidRDefault="00CF615F" w:rsidP="00CF615F">
      <w:pPr>
        <w:spacing w:beforeLines="50" w:before="156" w:line="312" w:lineRule="auto"/>
        <w:ind w:firstLineChars="200" w:firstLine="420"/>
      </w:pPr>
      <w:r>
        <w:t>项目</w:t>
      </w:r>
      <w:proofErr w:type="gramStart"/>
      <w:r>
        <w:t>属</w:t>
      </w:r>
      <w:r>
        <w:rPr>
          <w:rFonts w:hint="eastAsia"/>
        </w:rPr>
        <w:t>交通</w:t>
      </w:r>
      <w:proofErr w:type="gramEnd"/>
      <w:r>
        <w:rPr>
          <w:rFonts w:hint="eastAsia"/>
        </w:rPr>
        <w:t>运输工程</w:t>
      </w:r>
      <w:r>
        <w:t>领域，是</w:t>
      </w:r>
      <w:proofErr w:type="gramStart"/>
      <w:r>
        <w:rPr>
          <w:rFonts w:hint="eastAsia"/>
        </w:rPr>
        <w:t>高强高模聚合物</w:t>
      </w:r>
      <w:proofErr w:type="gramEnd"/>
      <w:r>
        <w:rPr>
          <w:rFonts w:hint="eastAsia"/>
        </w:rPr>
        <w:t>纤维沥青路用材料研发及产业化应用关键技术</w:t>
      </w:r>
      <w:r>
        <w:t>的重要创新。</w:t>
      </w:r>
    </w:p>
    <w:p w14:paraId="12A99844" w14:textId="77777777" w:rsidR="00CF615F" w:rsidRDefault="00CF615F" w:rsidP="00CF615F">
      <w:pPr>
        <w:spacing w:beforeLines="50" w:before="156" w:line="312" w:lineRule="auto"/>
        <w:ind w:firstLineChars="200" w:firstLine="420"/>
      </w:pPr>
      <w:r>
        <w:t>纤维沥青对于延长沥青路面使用寿命、降低能耗具有突出的优势，但由于纤维沥青增强机理不明确、材料设计与路用功能化脱节、工业化生产中纤维高分散和均匀性评价难等原因，</w:t>
      </w:r>
      <w:r>
        <w:rPr>
          <w:rFonts w:hint="eastAsia"/>
        </w:rPr>
        <w:t>技术始终处于小规模应用，纤维类型和规格的选择也较为单一，</w:t>
      </w:r>
      <w:r>
        <w:t>成为制约行业健康发展的瓶颈问题。项目团队围绕沥青路</w:t>
      </w:r>
      <w:r>
        <w:rPr>
          <w:rFonts w:hint="eastAsia"/>
        </w:rPr>
        <w:t>用</w:t>
      </w:r>
      <w:proofErr w:type="gramStart"/>
      <w:r>
        <w:t>高强高模聚合物</w:t>
      </w:r>
      <w:proofErr w:type="gramEnd"/>
      <w:r>
        <w:t>纤维研发及应用关键技术进行研究，解决了纤维沥青混凝土路用性能提质增效、功能性材料研发设计、路用纤维自动投料成套装备、分散性评价</w:t>
      </w:r>
      <w:r>
        <w:rPr>
          <w:rFonts w:hint="eastAsia"/>
        </w:rPr>
        <w:t>及</w:t>
      </w:r>
      <w:r>
        <w:t>相关</w:t>
      </w:r>
      <w:r>
        <w:rPr>
          <w:rFonts w:hint="eastAsia"/>
        </w:rPr>
        <w:t>技术</w:t>
      </w:r>
      <w:r>
        <w:t>标准缺失等问题，形成了长寿命、低成本</w:t>
      </w:r>
      <w:r>
        <w:rPr>
          <w:rFonts w:hint="eastAsia"/>
        </w:rPr>
        <w:t>沥青</w:t>
      </w:r>
      <w:r>
        <w:t>路用</w:t>
      </w:r>
      <w:r>
        <w:rPr>
          <w:rFonts w:hint="eastAsia"/>
        </w:rPr>
        <w:t>国产</w:t>
      </w:r>
      <w:r>
        <w:t>聚合物纤维应用成套技术</w:t>
      </w:r>
      <w:r>
        <w:rPr>
          <w:rFonts w:hint="eastAsia"/>
        </w:rPr>
        <w:t>。</w:t>
      </w:r>
    </w:p>
    <w:p w14:paraId="0F4330CA" w14:textId="61596A20" w:rsidR="00CF615F" w:rsidRDefault="00CF615F" w:rsidP="00CF615F">
      <w:pPr>
        <w:spacing w:beforeLines="50" w:before="156" w:line="312" w:lineRule="auto"/>
        <w:ind w:firstLineChars="200" w:firstLine="420"/>
      </w:pPr>
      <w:r>
        <w:t>主要创新点成果有：</w:t>
      </w:r>
      <w:r>
        <w:t>(1)</w:t>
      </w:r>
      <w:r>
        <w:t>基于断裂变分原理建立了纤维沥青混凝土相场模型的控制方程，发明了基于</w:t>
      </w:r>
      <w:proofErr w:type="gramStart"/>
      <w:r>
        <w:t>拉丁超立方</w:t>
      </w:r>
      <w:proofErr w:type="gramEnd"/>
      <w:r>
        <w:t>分层抽样法的纤维沥青混凝土细观模型，提出了聚合物纤维沥青混凝土材料宏观力学行为与微、细结构参数之间的高阶三尺度预测模型，揭示了聚合物纤维对于沥青混凝土路用性能增强机理；</w:t>
      </w:r>
      <w:r>
        <w:t>(2)</w:t>
      </w:r>
      <w:r>
        <w:t>开发的多效蒸发</w:t>
      </w:r>
      <w:r>
        <w:rPr>
          <w:rFonts w:hint="eastAsia"/>
        </w:rPr>
        <w:t>、</w:t>
      </w:r>
      <w:r>
        <w:t>高效浓缩系统</w:t>
      </w:r>
      <w:r>
        <w:t>PVA</w:t>
      </w:r>
      <w:r>
        <w:t>纤维</w:t>
      </w:r>
      <w:proofErr w:type="gramStart"/>
      <w:r>
        <w:t>多锭位立式</w:t>
      </w:r>
      <w:proofErr w:type="gramEnd"/>
      <w:r>
        <w:t>纺丝技术和干喷湿纺高均质</w:t>
      </w:r>
      <w:r>
        <w:t>PAN</w:t>
      </w:r>
      <w:r>
        <w:t>纤维制备技术实现了纤维界面协同增强改性，</w:t>
      </w:r>
      <w:r>
        <w:rPr>
          <w:rFonts w:hint="eastAsia"/>
        </w:rPr>
        <w:t>基于</w:t>
      </w:r>
      <w:r>
        <w:t>骨料级配优化设计方法实现了</w:t>
      </w:r>
      <w:r>
        <w:rPr>
          <w:rFonts w:hint="eastAsia"/>
        </w:rPr>
        <w:t>纤维沥青</w:t>
      </w:r>
      <w:r>
        <w:t>功能性材料的专项技术开发；</w:t>
      </w:r>
      <w:r>
        <w:t>(3)</w:t>
      </w:r>
      <w:r>
        <w:t>提出了模拟聚合物纤维沥青混凝土生产全流程的纤维质量损失与分散均匀性的评价方法，研发了聚合物短切纤维在路用混合料生产工况下的高分散技术及配套工艺、装备，实现了聚合物纤维改性沥青路面差异化应用。</w:t>
      </w:r>
    </w:p>
    <w:p w14:paraId="41D08562" w14:textId="3F4962EC" w:rsidR="00FE3954" w:rsidRDefault="00CF615F" w:rsidP="00CF615F">
      <w:pPr>
        <w:spacing w:line="312" w:lineRule="auto"/>
        <w:ind w:firstLineChars="200" w:firstLine="420"/>
      </w:pPr>
      <w:r>
        <w:t>本项目成果已成功应用于</w:t>
      </w:r>
      <w:r>
        <w:rPr>
          <w:rFonts w:hint="eastAsia"/>
        </w:rPr>
        <w:t>江苏、江西、福建、</w:t>
      </w:r>
      <w:r>
        <w:t>广西、甘肃等地公路</w:t>
      </w:r>
      <w:r>
        <w:t>(4581.87km)</w:t>
      </w:r>
      <w:r>
        <w:t>，出口应用于塞内加尔、赤道几内亚、多哥等国公路</w:t>
      </w:r>
      <w:r>
        <w:t>(380.6km)</w:t>
      </w:r>
      <w:r>
        <w:t>，延长路面使用寿命</w:t>
      </w:r>
      <w:r>
        <w:t>5</w:t>
      </w:r>
      <w:r>
        <w:t>年以上，每公里节约造价约</w:t>
      </w:r>
      <w:r>
        <w:t>50</w:t>
      </w:r>
      <w:r>
        <w:t>万元，获得</w:t>
      </w:r>
      <w:r>
        <w:t>“</w:t>
      </w:r>
      <w:r>
        <w:t>《美国新闻纪录》全球最佳项目奖</w:t>
      </w:r>
      <w:r>
        <w:t>”</w:t>
      </w:r>
      <w:r>
        <w:t>、</w:t>
      </w:r>
      <w:r>
        <w:t>“</w:t>
      </w:r>
      <w:r>
        <w:t>国家优质工程奖</w:t>
      </w:r>
      <w:r>
        <w:t>”</w:t>
      </w:r>
      <w:r>
        <w:t>、</w:t>
      </w:r>
      <w:r>
        <w:t>“</w:t>
      </w:r>
      <w:r>
        <w:t>全国市政工程金杯</w:t>
      </w:r>
      <w:r>
        <w:t>”</w:t>
      </w:r>
      <w:r>
        <w:t>、</w:t>
      </w:r>
      <w:r>
        <w:t>“</w:t>
      </w:r>
      <w:r>
        <w:t>扬子杯</w:t>
      </w:r>
      <w:r>
        <w:t>”</w:t>
      </w:r>
      <w:r>
        <w:t>等荣誉。近三年累计新增销售额</w:t>
      </w:r>
      <w:r>
        <w:t>121.38</w:t>
      </w:r>
      <w:r>
        <w:t>亿元，利润</w:t>
      </w:r>
      <w:r>
        <w:t xml:space="preserve"> 13.18</w:t>
      </w:r>
      <w:r>
        <w:t>亿元，节省建设成本</w:t>
      </w:r>
      <w:r>
        <w:t>23.04</w:t>
      </w:r>
      <w:r>
        <w:t>亿元，节约了沥青能耗</w:t>
      </w:r>
      <w:r>
        <w:t>9550</w:t>
      </w:r>
      <w:r>
        <w:t>吨，减排二氧化碳碳</w:t>
      </w:r>
      <w:r>
        <w:t>4723</w:t>
      </w:r>
      <w:r>
        <w:t>吨，取得了良好的经济和社会效益。</w:t>
      </w:r>
    </w:p>
    <w:p w14:paraId="18EC3828" w14:textId="77777777" w:rsidR="00FE3954" w:rsidRDefault="00FE3954"/>
    <w:p w14:paraId="0886DC03" w14:textId="77777777" w:rsidR="00E363D2" w:rsidRDefault="00E363D2"/>
    <w:p w14:paraId="47666729" w14:textId="77777777" w:rsidR="00E363D2" w:rsidRDefault="00E363D2">
      <w:pPr>
        <w:rPr>
          <w:rFonts w:hint="eastAsia"/>
        </w:rPr>
      </w:pPr>
    </w:p>
    <w:p w14:paraId="6550B5AC" w14:textId="77777777" w:rsidR="00FE3954" w:rsidRDefault="00000000">
      <w:r>
        <w:rPr>
          <w:rFonts w:hint="eastAsia"/>
        </w:rPr>
        <w:lastRenderedPageBreak/>
        <w:t>代表性论文论著目录（主要知识产权和标准规范目录）</w:t>
      </w:r>
    </w:p>
    <w:tbl>
      <w:tblPr>
        <w:tblW w:w="0" w:type="auto"/>
        <w:tblCellMar>
          <w:left w:w="0" w:type="dxa"/>
          <w:right w:w="0" w:type="dxa"/>
        </w:tblCellMar>
        <w:tblLook w:val="04A0" w:firstRow="1" w:lastRow="0" w:firstColumn="1" w:lastColumn="0" w:noHBand="0" w:noVBand="1"/>
      </w:tblPr>
      <w:tblGrid>
        <w:gridCol w:w="562"/>
        <w:gridCol w:w="1085"/>
        <w:gridCol w:w="2574"/>
        <w:gridCol w:w="1760"/>
        <w:gridCol w:w="2315"/>
      </w:tblGrid>
      <w:tr w:rsidR="00E363D2" w:rsidRPr="00E91D06" w14:paraId="6D1D2BFD" w14:textId="77777777" w:rsidTr="00E363D2">
        <w:trPr>
          <w:trHeight w:val="945"/>
        </w:trPr>
        <w:tc>
          <w:tcPr>
            <w:tcW w:w="562" w:type="dxa"/>
            <w:tcBorders>
              <w:top w:val="single" w:sz="4" w:space="0" w:color="000000"/>
              <w:left w:val="single" w:sz="4" w:space="0" w:color="000000"/>
              <w:bottom w:val="single" w:sz="4" w:space="0" w:color="000000"/>
              <w:right w:val="single" w:sz="4" w:space="0" w:color="000000"/>
            </w:tcBorders>
            <w:vAlign w:val="center"/>
          </w:tcPr>
          <w:p w14:paraId="72F21DFF" w14:textId="77777777" w:rsidR="00E363D2" w:rsidRPr="00E91D06" w:rsidRDefault="00E363D2" w:rsidP="00E363D2">
            <w:pPr>
              <w:pStyle w:val="TableParagraph"/>
              <w:kinsoku w:val="0"/>
              <w:overflowPunct w:val="0"/>
              <w:spacing w:line="266" w:lineRule="auto"/>
              <w:ind w:right="187"/>
              <w:jc w:val="center"/>
              <w:rPr>
                <w:color w:val="000000" w:themeColor="text1"/>
                <w:sz w:val="21"/>
                <w:szCs w:val="21"/>
              </w:rPr>
            </w:pPr>
            <w:r w:rsidRPr="00E91D06">
              <w:rPr>
                <w:rFonts w:hint="eastAsia"/>
                <w:color w:val="000000" w:themeColor="text1"/>
                <w:sz w:val="21"/>
                <w:szCs w:val="21"/>
              </w:rPr>
              <w:t>序号</w:t>
            </w:r>
          </w:p>
        </w:tc>
        <w:tc>
          <w:tcPr>
            <w:tcW w:w="1085" w:type="dxa"/>
            <w:tcBorders>
              <w:top w:val="single" w:sz="4" w:space="0" w:color="000000"/>
              <w:left w:val="single" w:sz="4" w:space="0" w:color="000000"/>
              <w:bottom w:val="single" w:sz="4" w:space="0" w:color="000000"/>
              <w:right w:val="single" w:sz="4" w:space="0" w:color="000000"/>
            </w:tcBorders>
            <w:vAlign w:val="center"/>
          </w:tcPr>
          <w:p w14:paraId="39AF2875" w14:textId="37D8D0B6" w:rsidR="00E363D2" w:rsidRPr="00E91D06" w:rsidRDefault="00E363D2" w:rsidP="00E363D2">
            <w:pPr>
              <w:pStyle w:val="TableParagraph"/>
              <w:kinsoku w:val="0"/>
              <w:overflowPunct w:val="0"/>
              <w:ind w:left="133"/>
              <w:jc w:val="center"/>
              <w:rPr>
                <w:color w:val="000000" w:themeColor="text1"/>
                <w:sz w:val="21"/>
                <w:szCs w:val="21"/>
              </w:rPr>
            </w:pPr>
            <w:r w:rsidRPr="00E91D06">
              <w:rPr>
                <w:rFonts w:hint="eastAsia"/>
                <w:color w:val="000000" w:themeColor="text1"/>
                <w:sz w:val="21"/>
                <w:szCs w:val="21"/>
              </w:rPr>
              <w:t>知识产权（标准）类别</w:t>
            </w:r>
          </w:p>
        </w:tc>
        <w:tc>
          <w:tcPr>
            <w:tcW w:w="0" w:type="auto"/>
            <w:tcBorders>
              <w:top w:val="single" w:sz="4" w:space="0" w:color="000000"/>
              <w:left w:val="single" w:sz="4" w:space="0" w:color="000000"/>
              <w:bottom w:val="single" w:sz="4" w:space="0" w:color="000000"/>
              <w:right w:val="single" w:sz="4" w:space="0" w:color="000000"/>
            </w:tcBorders>
            <w:vAlign w:val="center"/>
          </w:tcPr>
          <w:p w14:paraId="0FAFD7D7" w14:textId="77777777" w:rsidR="00E363D2" w:rsidRPr="00E91D06" w:rsidRDefault="00E363D2" w:rsidP="00E363D2">
            <w:pPr>
              <w:pStyle w:val="TableParagraph"/>
              <w:kinsoku w:val="0"/>
              <w:overflowPunct w:val="0"/>
              <w:ind w:left="134"/>
              <w:jc w:val="center"/>
              <w:rPr>
                <w:color w:val="000000" w:themeColor="text1"/>
                <w:w w:val="95"/>
                <w:sz w:val="21"/>
                <w:szCs w:val="21"/>
              </w:rPr>
            </w:pPr>
            <w:r w:rsidRPr="00E91D06">
              <w:rPr>
                <w:rFonts w:hint="eastAsia"/>
                <w:color w:val="000000" w:themeColor="text1"/>
                <w:w w:val="95"/>
                <w:sz w:val="21"/>
                <w:szCs w:val="21"/>
              </w:rPr>
              <w:t>知识产权</w:t>
            </w:r>
          </w:p>
          <w:p w14:paraId="67F80395" w14:textId="4781F3B9" w:rsidR="00E363D2" w:rsidRPr="00E91D06" w:rsidRDefault="00E363D2" w:rsidP="00E363D2">
            <w:pPr>
              <w:pStyle w:val="TableParagraph"/>
              <w:kinsoku w:val="0"/>
              <w:overflowPunct w:val="0"/>
              <w:spacing w:before="31" w:line="266" w:lineRule="auto"/>
              <w:ind w:left="134" w:right="125"/>
              <w:jc w:val="center"/>
              <w:rPr>
                <w:color w:val="000000" w:themeColor="text1"/>
                <w:spacing w:val="-4"/>
                <w:w w:val="95"/>
                <w:sz w:val="21"/>
                <w:szCs w:val="21"/>
              </w:rPr>
            </w:pPr>
            <w:r w:rsidRPr="00E91D06">
              <w:rPr>
                <w:rFonts w:hint="eastAsia"/>
                <w:color w:val="000000" w:themeColor="text1"/>
                <w:sz w:val="21"/>
                <w:szCs w:val="21"/>
              </w:rPr>
              <w:t>（标准</w:t>
            </w:r>
            <w:r w:rsidRPr="00E91D06">
              <w:rPr>
                <w:rFonts w:hint="eastAsia"/>
                <w:color w:val="000000" w:themeColor="text1"/>
                <w:spacing w:val="-15"/>
                <w:sz w:val="21"/>
                <w:szCs w:val="21"/>
              </w:rPr>
              <w:t>）</w:t>
            </w:r>
            <w:r w:rsidRPr="00E91D06">
              <w:rPr>
                <w:rFonts w:hint="eastAsia"/>
                <w:color w:val="000000" w:themeColor="text1"/>
                <w:spacing w:val="-4"/>
                <w:w w:val="95"/>
                <w:sz w:val="21"/>
                <w:szCs w:val="21"/>
              </w:rPr>
              <w:t>具体名称</w:t>
            </w:r>
          </w:p>
        </w:tc>
        <w:tc>
          <w:tcPr>
            <w:tcW w:w="0" w:type="auto"/>
            <w:tcBorders>
              <w:top w:val="single" w:sz="4" w:space="0" w:color="000000"/>
              <w:left w:val="single" w:sz="4" w:space="0" w:color="000000"/>
              <w:bottom w:val="single" w:sz="4" w:space="0" w:color="000000"/>
              <w:right w:val="single" w:sz="4" w:space="0" w:color="000000"/>
            </w:tcBorders>
            <w:vAlign w:val="center"/>
          </w:tcPr>
          <w:p w14:paraId="080C3C67" w14:textId="77777777" w:rsidR="00E363D2" w:rsidRPr="00E91D06" w:rsidRDefault="00E363D2" w:rsidP="00E363D2">
            <w:pPr>
              <w:pStyle w:val="TableParagraph"/>
              <w:kinsoku w:val="0"/>
              <w:overflowPunct w:val="0"/>
              <w:ind w:left="194"/>
              <w:jc w:val="center"/>
              <w:rPr>
                <w:color w:val="000000" w:themeColor="text1"/>
                <w:w w:val="95"/>
                <w:sz w:val="21"/>
                <w:szCs w:val="21"/>
              </w:rPr>
            </w:pPr>
            <w:r w:rsidRPr="00E91D06">
              <w:rPr>
                <w:rFonts w:hint="eastAsia"/>
                <w:color w:val="000000" w:themeColor="text1"/>
                <w:w w:val="95"/>
                <w:sz w:val="21"/>
                <w:szCs w:val="21"/>
              </w:rPr>
              <w:t>授权号</w:t>
            </w:r>
          </w:p>
          <w:p w14:paraId="5875FA95" w14:textId="77777777" w:rsidR="00E363D2" w:rsidRPr="00E91D06" w:rsidRDefault="00E363D2" w:rsidP="00E363D2">
            <w:pPr>
              <w:pStyle w:val="TableParagraph"/>
              <w:kinsoku w:val="0"/>
              <w:overflowPunct w:val="0"/>
              <w:spacing w:before="31" w:line="266" w:lineRule="auto"/>
              <w:ind w:left="194" w:right="184"/>
              <w:jc w:val="center"/>
              <w:rPr>
                <w:color w:val="000000" w:themeColor="text1"/>
                <w:spacing w:val="-16"/>
                <w:w w:val="95"/>
                <w:sz w:val="21"/>
                <w:szCs w:val="21"/>
              </w:rPr>
            </w:pPr>
            <w:r w:rsidRPr="00E91D06">
              <w:rPr>
                <w:rFonts w:hint="eastAsia"/>
                <w:color w:val="000000" w:themeColor="text1"/>
                <w:sz w:val="21"/>
                <w:szCs w:val="21"/>
              </w:rPr>
              <w:t>（</w:t>
            </w:r>
            <w:r w:rsidRPr="00E91D06">
              <w:rPr>
                <w:rFonts w:hint="eastAsia"/>
                <w:color w:val="000000" w:themeColor="text1"/>
                <w:spacing w:val="-8"/>
                <w:sz w:val="21"/>
                <w:szCs w:val="21"/>
              </w:rPr>
              <w:t>标准</w:t>
            </w:r>
            <w:r w:rsidRPr="00E91D06">
              <w:rPr>
                <w:rFonts w:hint="eastAsia"/>
                <w:color w:val="000000" w:themeColor="text1"/>
                <w:w w:val="95"/>
                <w:sz w:val="21"/>
                <w:szCs w:val="21"/>
              </w:rPr>
              <w:t>编号</w:t>
            </w:r>
            <w:r w:rsidRPr="00E91D06">
              <w:rPr>
                <w:rFonts w:hint="eastAsia"/>
                <w:color w:val="000000" w:themeColor="text1"/>
                <w:spacing w:val="-16"/>
                <w:w w:val="95"/>
                <w:sz w:val="21"/>
                <w:szCs w:val="21"/>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1CDDB838" w14:textId="77777777" w:rsidR="00E363D2" w:rsidRPr="00E91D06" w:rsidRDefault="00E363D2" w:rsidP="00E363D2">
            <w:pPr>
              <w:pStyle w:val="TableParagraph"/>
              <w:kinsoku w:val="0"/>
              <w:overflowPunct w:val="0"/>
              <w:spacing w:before="29"/>
              <w:ind w:left="148"/>
              <w:jc w:val="center"/>
              <w:rPr>
                <w:color w:val="000000" w:themeColor="text1"/>
                <w:sz w:val="21"/>
                <w:szCs w:val="21"/>
              </w:rPr>
            </w:pPr>
            <w:r w:rsidRPr="00E91D06">
              <w:rPr>
                <w:rFonts w:hint="eastAsia"/>
                <w:color w:val="000000" w:themeColor="text1"/>
                <w:sz w:val="21"/>
                <w:szCs w:val="21"/>
              </w:rPr>
              <w:t>权利人</w:t>
            </w:r>
          </w:p>
          <w:p w14:paraId="00F1106B" w14:textId="77777777" w:rsidR="00E363D2" w:rsidRPr="00E91D06" w:rsidRDefault="00E363D2" w:rsidP="00E363D2">
            <w:pPr>
              <w:pStyle w:val="TableParagraph"/>
              <w:kinsoku w:val="0"/>
              <w:overflowPunct w:val="0"/>
              <w:spacing w:line="300" w:lineRule="atLeast"/>
              <w:ind w:left="148" w:right="140"/>
              <w:jc w:val="center"/>
              <w:rPr>
                <w:color w:val="000000" w:themeColor="text1"/>
                <w:sz w:val="21"/>
                <w:szCs w:val="21"/>
              </w:rPr>
            </w:pPr>
            <w:r w:rsidRPr="00E91D06">
              <w:rPr>
                <w:rFonts w:hint="eastAsia"/>
                <w:color w:val="000000" w:themeColor="text1"/>
                <w:sz w:val="21"/>
                <w:szCs w:val="21"/>
              </w:rPr>
              <w:t>（标准起草单位）</w:t>
            </w:r>
          </w:p>
        </w:tc>
      </w:tr>
      <w:tr w:rsidR="00E363D2" w:rsidRPr="00E91D06" w14:paraId="53BF1851"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132D85F8"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color w:val="000000" w:themeColor="text1"/>
              </w:rPr>
              <w:t>1</w:t>
            </w:r>
          </w:p>
        </w:tc>
        <w:tc>
          <w:tcPr>
            <w:tcW w:w="1085" w:type="dxa"/>
            <w:tcBorders>
              <w:top w:val="single" w:sz="4" w:space="0" w:color="000000"/>
              <w:left w:val="single" w:sz="4" w:space="0" w:color="000000"/>
              <w:bottom w:val="single" w:sz="4" w:space="0" w:color="000000"/>
              <w:right w:val="single" w:sz="4" w:space="0" w:color="000000"/>
            </w:tcBorders>
            <w:vAlign w:val="center"/>
          </w:tcPr>
          <w:p w14:paraId="547934B6"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bookmarkStart w:id="2" w:name="OLE_LINK102"/>
            <w:r w:rsidRPr="00E91D06">
              <w:rPr>
                <w:rFonts w:ascii="Times New Roman" w:cs="Times New Roman" w:hint="eastAsia"/>
                <w:color w:val="000000" w:themeColor="text1"/>
                <w:sz w:val="21"/>
                <w:szCs w:val="21"/>
              </w:rPr>
              <w:t>发明专利</w:t>
            </w:r>
            <w:bookmarkEnd w:id="2"/>
          </w:p>
        </w:tc>
        <w:tc>
          <w:tcPr>
            <w:tcW w:w="0" w:type="auto"/>
            <w:tcBorders>
              <w:top w:val="single" w:sz="4" w:space="0" w:color="000000"/>
              <w:left w:val="single" w:sz="4" w:space="0" w:color="000000"/>
              <w:bottom w:val="single" w:sz="4" w:space="0" w:color="000000"/>
              <w:right w:val="single" w:sz="4" w:space="0" w:color="000000"/>
            </w:tcBorders>
            <w:vAlign w:val="center"/>
          </w:tcPr>
          <w:p w14:paraId="48E81E1B"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hint="eastAsia"/>
                <w:color w:val="000000" w:themeColor="text1"/>
                <w:sz w:val="21"/>
                <w:szCs w:val="21"/>
              </w:rPr>
              <w:t>一种基于随机有限元的纤维沥青混凝土细观行为分析方法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71B4E513"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color w:val="000000" w:themeColor="text1"/>
                <w:sz w:val="21"/>
                <w:szCs w:val="21"/>
              </w:rPr>
              <w:t>ZL201710591145.7</w:t>
            </w:r>
          </w:p>
        </w:tc>
        <w:tc>
          <w:tcPr>
            <w:tcW w:w="0" w:type="auto"/>
            <w:tcBorders>
              <w:top w:val="single" w:sz="4" w:space="0" w:color="000000"/>
              <w:left w:val="single" w:sz="4" w:space="0" w:color="000000"/>
              <w:bottom w:val="single" w:sz="4" w:space="0" w:color="000000"/>
              <w:right w:val="single" w:sz="4" w:space="0" w:color="000000"/>
            </w:tcBorders>
            <w:vAlign w:val="center"/>
          </w:tcPr>
          <w:p w14:paraId="5801A10A"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hint="eastAsia"/>
                <w:color w:val="000000" w:themeColor="text1"/>
                <w:sz w:val="21"/>
                <w:szCs w:val="21"/>
              </w:rPr>
              <w:t>南通大学</w:t>
            </w:r>
          </w:p>
        </w:tc>
      </w:tr>
      <w:tr w:rsidR="00E363D2" w:rsidRPr="00E91D06" w14:paraId="570A8D35"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6514C034"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2</w:t>
            </w:r>
          </w:p>
        </w:tc>
        <w:tc>
          <w:tcPr>
            <w:tcW w:w="1085" w:type="dxa"/>
            <w:tcBorders>
              <w:top w:val="single" w:sz="4" w:space="0" w:color="000000"/>
              <w:left w:val="single" w:sz="4" w:space="0" w:color="000000"/>
              <w:bottom w:val="single" w:sz="4" w:space="0" w:color="000000"/>
              <w:right w:val="single" w:sz="4" w:space="0" w:color="000000"/>
            </w:tcBorders>
            <w:vAlign w:val="center"/>
          </w:tcPr>
          <w:p w14:paraId="681E707E"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72CE774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一种路用纤维耐热性试验评价方法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6D657B3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ZL201710430880.X</w:t>
            </w:r>
          </w:p>
        </w:tc>
        <w:tc>
          <w:tcPr>
            <w:tcW w:w="0" w:type="auto"/>
            <w:tcBorders>
              <w:top w:val="single" w:sz="4" w:space="0" w:color="000000"/>
              <w:left w:val="single" w:sz="4" w:space="0" w:color="000000"/>
              <w:bottom w:val="single" w:sz="4" w:space="0" w:color="000000"/>
              <w:right w:val="single" w:sz="4" w:space="0" w:color="000000"/>
            </w:tcBorders>
            <w:vAlign w:val="center"/>
          </w:tcPr>
          <w:p w14:paraId="526590E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bookmarkStart w:id="3" w:name="OLE_LINK108"/>
            <w:r w:rsidRPr="00E91D06">
              <w:rPr>
                <w:rFonts w:ascii="Times New Roman" w:cs="Times New Roman" w:hint="eastAsia"/>
                <w:color w:val="000000" w:themeColor="text1"/>
                <w:sz w:val="21"/>
                <w:szCs w:val="21"/>
              </w:rPr>
              <w:t>交通运输部公路科学研究所</w:t>
            </w:r>
            <w:bookmarkEnd w:id="3"/>
          </w:p>
        </w:tc>
      </w:tr>
      <w:tr w:rsidR="00E363D2" w:rsidRPr="00E91D06" w14:paraId="46C9F810"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4AD80F68"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3</w:t>
            </w:r>
          </w:p>
        </w:tc>
        <w:tc>
          <w:tcPr>
            <w:tcW w:w="1085" w:type="dxa"/>
            <w:tcBorders>
              <w:top w:val="single" w:sz="4" w:space="0" w:color="000000"/>
              <w:left w:val="single" w:sz="4" w:space="0" w:color="000000"/>
              <w:bottom w:val="single" w:sz="4" w:space="0" w:color="000000"/>
              <w:right w:val="single" w:sz="4" w:space="0" w:color="000000"/>
            </w:tcBorders>
            <w:vAlign w:val="center"/>
          </w:tcPr>
          <w:p w14:paraId="5DD3EAD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25E5F136"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一种路用颗粒状纤维在沥青混合料中的分散率的测试方法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5C345702"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ZL201611074016.2</w:t>
            </w:r>
          </w:p>
        </w:tc>
        <w:tc>
          <w:tcPr>
            <w:tcW w:w="0" w:type="auto"/>
            <w:tcBorders>
              <w:top w:val="single" w:sz="4" w:space="0" w:color="000000"/>
              <w:left w:val="single" w:sz="4" w:space="0" w:color="000000"/>
              <w:bottom w:val="single" w:sz="4" w:space="0" w:color="000000"/>
              <w:right w:val="single" w:sz="4" w:space="0" w:color="000000"/>
            </w:tcBorders>
            <w:vAlign w:val="center"/>
          </w:tcPr>
          <w:p w14:paraId="52E2B6FA"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交通运输部公路科学研究所</w:t>
            </w:r>
          </w:p>
        </w:tc>
      </w:tr>
      <w:tr w:rsidR="00E363D2" w:rsidRPr="00E91D06" w14:paraId="65339B63"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4D3E6669"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4</w:t>
            </w:r>
          </w:p>
        </w:tc>
        <w:tc>
          <w:tcPr>
            <w:tcW w:w="1085" w:type="dxa"/>
            <w:tcBorders>
              <w:top w:val="single" w:sz="4" w:space="0" w:color="000000"/>
              <w:left w:val="single" w:sz="4" w:space="0" w:color="000000"/>
              <w:bottom w:val="single" w:sz="4" w:space="0" w:color="000000"/>
              <w:right w:val="single" w:sz="4" w:space="0" w:color="000000"/>
            </w:tcBorders>
            <w:vAlign w:val="center"/>
          </w:tcPr>
          <w:p w14:paraId="6DEBB9D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07462676"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一种纤维沥青混合料中纤维和粒料组合添加装置</w:t>
            </w:r>
          </w:p>
        </w:tc>
        <w:tc>
          <w:tcPr>
            <w:tcW w:w="0" w:type="auto"/>
            <w:tcBorders>
              <w:top w:val="single" w:sz="4" w:space="0" w:color="000000"/>
              <w:left w:val="single" w:sz="4" w:space="0" w:color="000000"/>
              <w:bottom w:val="single" w:sz="4" w:space="0" w:color="000000"/>
              <w:right w:val="single" w:sz="4" w:space="0" w:color="000000"/>
            </w:tcBorders>
            <w:vAlign w:val="center"/>
          </w:tcPr>
          <w:p w14:paraId="4FA98A78"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ZL202210088942.4</w:t>
            </w:r>
          </w:p>
        </w:tc>
        <w:tc>
          <w:tcPr>
            <w:tcW w:w="0" w:type="auto"/>
            <w:tcBorders>
              <w:top w:val="single" w:sz="4" w:space="0" w:color="000000"/>
              <w:left w:val="single" w:sz="4" w:space="0" w:color="000000"/>
              <w:bottom w:val="single" w:sz="4" w:space="0" w:color="000000"/>
              <w:right w:val="single" w:sz="4" w:space="0" w:color="000000"/>
            </w:tcBorders>
            <w:vAlign w:val="center"/>
          </w:tcPr>
          <w:p w14:paraId="4FEBA7B2"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南通大学</w:t>
            </w:r>
          </w:p>
        </w:tc>
      </w:tr>
      <w:tr w:rsidR="00E363D2" w:rsidRPr="00E91D06" w14:paraId="556C00E5"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07DD1297"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5</w:t>
            </w:r>
          </w:p>
        </w:tc>
        <w:tc>
          <w:tcPr>
            <w:tcW w:w="1085" w:type="dxa"/>
            <w:tcBorders>
              <w:top w:val="single" w:sz="4" w:space="0" w:color="000000"/>
              <w:left w:val="single" w:sz="4" w:space="0" w:color="000000"/>
              <w:bottom w:val="single" w:sz="4" w:space="0" w:color="000000"/>
              <w:right w:val="single" w:sz="4" w:space="0" w:color="000000"/>
            </w:tcBorders>
            <w:vAlign w:val="center"/>
          </w:tcPr>
          <w:p w14:paraId="471ED45E"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04C5E5C1"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一种具有粒料筛分功能的纤维混凝土搅拌装置</w:t>
            </w:r>
          </w:p>
        </w:tc>
        <w:tc>
          <w:tcPr>
            <w:tcW w:w="0" w:type="auto"/>
            <w:tcBorders>
              <w:top w:val="single" w:sz="4" w:space="0" w:color="000000"/>
              <w:left w:val="single" w:sz="4" w:space="0" w:color="000000"/>
              <w:bottom w:val="single" w:sz="4" w:space="0" w:color="000000"/>
              <w:right w:val="single" w:sz="4" w:space="0" w:color="000000"/>
            </w:tcBorders>
            <w:vAlign w:val="center"/>
          </w:tcPr>
          <w:p w14:paraId="5CE3504A"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ZL202210399744.X</w:t>
            </w:r>
          </w:p>
        </w:tc>
        <w:tc>
          <w:tcPr>
            <w:tcW w:w="0" w:type="auto"/>
            <w:tcBorders>
              <w:top w:val="single" w:sz="4" w:space="0" w:color="000000"/>
              <w:left w:val="single" w:sz="4" w:space="0" w:color="000000"/>
              <w:bottom w:val="single" w:sz="4" w:space="0" w:color="000000"/>
              <w:right w:val="single" w:sz="4" w:space="0" w:color="000000"/>
            </w:tcBorders>
            <w:vAlign w:val="center"/>
          </w:tcPr>
          <w:p w14:paraId="7EDCFA00"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南通大学</w:t>
            </w:r>
          </w:p>
        </w:tc>
      </w:tr>
      <w:tr w:rsidR="00E363D2" w:rsidRPr="00E91D06" w14:paraId="66476D11"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2B6B36A5"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6</w:t>
            </w:r>
          </w:p>
        </w:tc>
        <w:tc>
          <w:tcPr>
            <w:tcW w:w="1085" w:type="dxa"/>
            <w:tcBorders>
              <w:top w:val="single" w:sz="4" w:space="0" w:color="000000"/>
              <w:left w:val="single" w:sz="4" w:space="0" w:color="000000"/>
              <w:bottom w:val="single" w:sz="4" w:space="0" w:color="000000"/>
              <w:right w:val="single" w:sz="4" w:space="0" w:color="000000"/>
            </w:tcBorders>
            <w:vAlign w:val="center"/>
          </w:tcPr>
          <w:p w14:paraId="4B1C2F88"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13585B36"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一种</w:t>
            </w:r>
            <w:r w:rsidRPr="00E91D06">
              <w:rPr>
                <w:rFonts w:ascii="Times New Roman" w:cs="Times New Roman"/>
                <w:color w:val="000000" w:themeColor="text1"/>
                <w:sz w:val="21"/>
                <w:szCs w:val="21"/>
              </w:rPr>
              <w:t>PMMA</w:t>
            </w:r>
            <w:r w:rsidRPr="00E91D06">
              <w:rPr>
                <w:rFonts w:ascii="Times New Roman" w:cs="Times New Roman"/>
                <w:color w:val="000000" w:themeColor="text1"/>
                <w:sz w:val="21"/>
                <w:szCs w:val="21"/>
              </w:rPr>
              <w:t>超疏水颗粒</w:t>
            </w:r>
            <w:r w:rsidRPr="00E91D06">
              <w:rPr>
                <w:rFonts w:ascii="Times New Roman" w:cs="Times New Roman"/>
                <w:color w:val="000000" w:themeColor="text1"/>
                <w:sz w:val="21"/>
                <w:szCs w:val="21"/>
              </w:rPr>
              <w:t>/</w:t>
            </w:r>
            <w:r w:rsidRPr="00E91D06">
              <w:rPr>
                <w:rFonts w:ascii="Times New Roman" w:cs="Times New Roman"/>
                <w:color w:val="000000" w:themeColor="text1"/>
                <w:sz w:val="21"/>
                <w:szCs w:val="21"/>
              </w:rPr>
              <w:t>纤维复合滤膜及其制备方法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59850E6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ZL2022110887891</w:t>
            </w:r>
          </w:p>
        </w:tc>
        <w:tc>
          <w:tcPr>
            <w:tcW w:w="0" w:type="auto"/>
            <w:tcBorders>
              <w:top w:val="single" w:sz="4" w:space="0" w:color="000000"/>
              <w:left w:val="single" w:sz="4" w:space="0" w:color="000000"/>
              <w:bottom w:val="single" w:sz="4" w:space="0" w:color="000000"/>
              <w:right w:val="single" w:sz="4" w:space="0" w:color="000000"/>
            </w:tcBorders>
            <w:vAlign w:val="center"/>
          </w:tcPr>
          <w:p w14:paraId="3A7FE025"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南通大学</w:t>
            </w:r>
          </w:p>
        </w:tc>
      </w:tr>
      <w:tr w:rsidR="00E363D2" w:rsidRPr="00E91D06" w14:paraId="2E374628"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5D301FAF"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7</w:t>
            </w:r>
          </w:p>
        </w:tc>
        <w:tc>
          <w:tcPr>
            <w:tcW w:w="1085" w:type="dxa"/>
            <w:tcBorders>
              <w:top w:val="single" w:sz="4" w:space="0" w:color="000000"/>
              <w:left w:val="single" w:sz="4" w:space="0" w:color="000000"/>
              <w:bottom w:val="single" w:sz="4" w:space="0" w:color="000000"/>
              <w:right w:val="single" w:sz="4" w:space="0" w:color="000000"/>
            </w:tcBorders>
            <w:vAlign w:val="center"/>
          </w:tcPr>
          <w:p w14:paraId="1A3C55BE"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17B21359"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一种旧水泥</w:t>
            </w:r>
            <w:proofErr w:type="gramStart"/>
            <w:r w:rsidRPr="00E91D06">
              <w:rPr>
                <w:rFonts w:ascii="Times New Roman" w:cs="Times New Roman" w:hint="eastAsia"/>
                <w:color w:val="000000" w:themeColor="text1"/>
                <w:sz w:val="21"/>
                <w:szCs w:val="21"/>
              </w:rPr>
              <w:t>砼</w:t>
            </w:r>
            <w:proofErr w:type="gramEnd"/>
            <w:r w:rsidRPr="00E91D06">
              <w:rPr>
                <w:rFonts w:ascii="Times New Roman" w:cs="Times New Roman" w:hint="eastAsia"/>
                <w:color w:val="000000" w:themeColor="text1"/>
                <w:sz w:val="21"/>
                <w:szCs w:val="21"/>
              </w:rPr>
              <w:t>路面抑制反射裂缝的复合结构及改造方法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108CE9D9"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ZL201610851203.0</w:t>
            </w:r>
          </w:p>
        </w:tc>
        <w:tc>
          <w:tcPr>
            <w:tcW w:w="0" w:type="auto"/>
            <w:tcBorders>
              <w:top w:val="single" w:sz="4" w:space="0" w:color="000000"/>
              <w:left w:val="single" w:sz="4" w:space="0" w:color="000000"/>
              <w:bottom w:val="single" w:sz="4" w:space="0" w:color="000000"/>
              <w:right w:val="single" w:sz="4" w:space="0" w:color="000000"/>
            </w:tcBorders>
            <w:vAlign w:val="center"/>
          </w:tcPr>
          <w:p w14:paraId="4B44D735"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南通大学</w:t>
            </w:r>
          </w:p>
        </w:tc>
      </w:tr>
      <w:tr w:rsidR="00E363D2" w:rsidRPr="00E91D06" w14:paraId="5E23E69E"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198B3943" w14:textId="77777777" w:rsidR="00E363D2" w:rsidRPr="00E91D06" w:rsidRDefault="00E363D2" w:rsidP="00E363D2">
            <w:pPr>
              <w:pStyle w:val="TableParagraph"/>
              <w:kinsoku w:val="0"/>
              <w:overflowPunct w:val="0"/>
              <w:spacing w:before="156"/>
              <w:ind w:right="231"/>
              <w:jc w:val="center"/>
              <w:rPr>
                <w:rFonts w:ascii="Times New Roman" w:eastAsia="等线" w:cs="Times New Roman"/>
                <w:color w:val="000000" w:themeColor="text1"/>
              </w:rPr>
            </w:pPr>
            <w:r w:rsidRPr="00E91D06">
              <w:rPr>
                <w:rFonts w:ascii="Times New Roman" w:eastAsia="等线" w:cs="Times New Roman" w:hint="eastAsia"/>
                <w:color w:val="000000" w:themeColor="text1"/>
              </w:rPr>
              <w:t>8</w:t>
            </w:r>
          </w:p>
        </w:tc>
        <w:tc>
          <w:tcPr>
            <w:tcW w:w="1085" w:type="dxa"/>
            <w:tcBorders>
              <w:top w:val="single" w:sz="4" w:space="0" w:color="000000"/>
              <w:left w:val="single" w:sz="4" w:space="0" w:color="000000"/>
              <w:bottom w:val="single" w:sz="4" w:space="0" w:color="000000"/>
              <w:right w:val="single" w:sz="4" w:space="0" w:color="000000"/>
            </w:tcBorders>
            <w:vAlign w:val="center"/>
          </w:tcPr>
          <w:p w14:paraId="0D2072D2"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hint="eastAsia"/>
                <w:color w:val="000000" w:themeColor="text1"/>
                <w:sz w:val="21"/>
                <w:szCs w:val="21"/>
              </w:rPr>
              <w:t>发明专利</w:t>
            </w:r>
          </w:p>
        </w:tc>
        <w:tc>
          <w:tcPr>
            <w:tcW w:w="0" w:type="auto"/>
            <w:tcBorders>
              <w:top w:val="single" w:sz="4" w:space="0" w:color="000000"/>
              <w:left w:val="single" w:sz="4" w:space="0" w:color="000000"/>
              <w:bottom w:val="single" w:sz="4" w:space="0" w:color="000000"/>
              <w:right w:val="single" w:sz="4" w:space="0" w:color="000000"/>
            </w:tcBorders>
            <w:vAlign w:val="center"/>
          </w:tcPr>
          <w:p w14:paraId="30E18D99"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color w:val="000000" w:themeColor="text1"/>
                <w:sz w:val="21"/>
                <w:szCs w:val="21"/>
              </w:rPr>
              <w:t>打裂</w:t>
            </w:r>
            <w:proofErr w:type="gramStart"/>
            <w:r w:rsidRPr="00E91D06">
              <w:rPr>
                <w:rFonts w:ascii="Times New Roman" w:cs="Times New Roman"/>
                <w:color w:val="000000" w:themeColor="text1"/>
                <w:sz w:val="21"/>
                <w:szCs w:val="21"/>
              </w:rPr>
              <w:t>压稳结合高</w:t>
            </w:r>
            <w:proofErr w:type="gramEnd"/>
            <w:r w:rsidRPr="00E91D06">
              <w:rPr>
                <w:rFonts w:ascii="Times New Roman" w:cs="Times New Roman"/>
                <w:color w:val="000000" w:themeColor="text1"/>
                <w:sz w:val="21"/>
                <w:szCs w:val="21"/>
              </w:rPr>
              <w:t>弹沥青应力吸收层改造旧</w:t>
            </w:r>
            <w:proofErr w:type="gramStart"/>
            <w:r w:rsidRPr="00E91D06">
              <w:rPr>
                <w:rFonts w:ascii="Times New Roman" w:cs="Times New Roman"/>
                <w:color w:val="000000" w:themeColor="text1"/>
                <w:sz w:val="21"/>
                <w:szCs w:val="21"/>
              </w:rPr>
              <w:t>砼</w:t>
            </w:r>
            <w:proofErr w:type="gramEnd"/>
            <w:r w:rsidRPr="00E91D06">
              <w:rPr>
                <w:rFonts w:ascii="Times New Roman" w:cs="Times New Roman"/>
                <w:color w:val="000000" w:themeColor="text1"/>
                <w:sz w:val="21"/>
                <w:szCs w:val="21"/>
              </w:rPr>
              <w:t>路面施工方法</w:t>
            </w:r>
          </w:p>
        </w:tc>
        <w:tc>
          <w:tcPr>
            <w:tcW w:w="0" w:type="auto"/>
            <w:tcBorders>
              <w:top w:val="single" w:sz="4" w:space="0" w:color="000000"/>
              <w:left w:val="single" w:sz="4" w:space="0" w:color="000000"/>
              <w:bottom w:val="single" w:sz="4" w:space="0" w:color="000000"/>
              <w:right w:val="single" w:sz="4" w:space="0" w:color="000000"/>
            </w:tcBorders>
            <w:vAlign w:val="center"/>
          </w:tcPr>
          <w:p w14:paraId="5FC5C1AE"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color w:val="000000" w:themeColor="text1"/>
                <w:sz w:val="21"/>
                <w:szCs w:val="21"/>
              </w:rPr>
              <w:t>ZL201510029568.0</w:t>
            </w:r>
          </w:p>
        </w:tc>
        <w:tc>
          <w:tcPr>
            <w:tcW w:w="0" w:type="auto"/>
            <w:tcBorders>
              <w:top w:val="single" w:sz="4" w:space="0" w:color="000000"/>
              <w:left w:val="single" w:sz="4" w:space="0" w:color="000000"/>
              <w:bottom w:val="single" w:sz="4" w:space="0" w:color="000000"/>
              <w:right w:val="single" w:sz="4" w:space="0" w:color="000000"/>
            </w:tcBorders>
            <w:vAlign w:val="center"/>
          </w:tcPr>
          <w:p w14:paraId="03DD0EA9" w14:textId="77777777" w:rsidR="00E363D2" w:rsidRPr="00E91D06" w:rsidRDefault="00E363D2" w:rsidP="00E363D2">
            <w:pPr>
              <w:pStyle w:val="TableParagraph"/>
              <w:kinsoku w:val="0"/>
              <w:overflowPunct w:val="0"/>
              <w:jc w:val="center"/>
              <w:rPr>
                <w:rFonts w:ascii="Times New Roman" w:eastAsia="等线" w:cs="Times New Roman"/>
                <w:color w:val="000000" w:themeColor="text1"/>
                <w:sz w:val="22"/>
                <w:szCs w:val="22"/>
              </w:rPr>
            </w:pPr>
            <w:r w:rsidRPr="00E91D06">
              <w:rPr>
                <w:rFonts w:ascii="Times New Roman" w:cs="Times New Roman" w:hint="eastAsia"/>
                <w:color w:val="000000" w:themeColor="text1"/>
                <w:sz w:val="21"/>
                <w:szCs w:val="21"/>
              </w:rPr>
              <w:t>南通路桥工程有限公司</w:t>
            </w:r>
          </w:p>
        </w:tc>
      </w:tr>
      <w:tr w:rsidR="00E363D2" w:rsidRPr="00E91D06" w14:paraId="177F56E7"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225315C4" w14:textId="77777777" w:rsidR="00E363D2" w:rsidRPr="00E91D06" w:rsidRDefault="00E363D2" w:rsidP="00E363D2">
            <w:pPr>
              <w:pStyle w:val="TableParagraph"/>
              <w:kinsoku w:val="0"/>
              <w:overflowPunct w:val="0"/>
              <w:spacing w:before="156"/>
              <w:ind w:right="173"/>
              <w:jc w:val="center"/>
              <w:rPr>
                <w:rFonts w:ascii="Times New Roman" w:eastAsia="等线" w:cs="Times New Roman"/>
                <w:color w:val="000000" w:themeColor="text1"/>
              </w:rPr>
            </w:pPr>
            <w:r w:rsidRPr="00E91D06">
              <w:rPr>
                <w:rFonts w:ascii="Times New Roman" w:eastAsia="等线" w:cs="Times New Roman" w:hint="eastAsia"/>
                <w:color w:val="000000" w:themeColor="text1"/>
              </w:rPr>
              <w:t>9</w:t>
            </w:r>
          </w:p>
        </w:tc>
        <w:tc>
          <w:tcPr>
            <w:tcW w:w="1085" w:type="dxa"/>
            <w:tcBorders>
              <w:top w:val="single" w:sz="4" w:space="0" w:color="000000"/>
              <w:left w:val="single" w:sz="4" w:space="0" w:color="000000"/>
              <w:bottom w:val="single" w:sz="4" w:space="0" w:color="000000"/>
              <w:right w:val="single" w:sz="4" w:space="0" w:color="000000"/>
            </w:tcBorders>
            <w:vAlign w:val="center"/>
          </w:tcPr>
          <w:p w14:paraId="6876B5ED"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技术标准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2D2E2801"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聚合物纤维沥青路面施工技术指南</w:t>
            </w:r>
          </w:p>
        </w:tc>
        <w:tc>
          <w:tcPr>
            <w:tcW w:w="0" w:type="auto"/>
            <w:tcBorders>
              <w:top w:val="single" w:sz="4" w:space="0" w:color="000000"/>
              <w:left w:val="single" w:sz="4" w:space="0" w:color="000000"/>
              <w:bottom w:val="single" w:sz="4" w:space="0" w:color="000000"/>
              <w:right w:val="single" w:sz="4" w:space="0" w:color="000000"/>
            </w:tcBorders>
            <w:vAlign w:val="center"/>
          </w:tcPr>
          <w:p w14:paraId="403A1415"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T/CHTS 10162-2024</w:t>
            </w:r>
          </w:p>
        </w:tc>
        <w:tc>
          <w:tcPr>
            <w:tcW w:w="0" w:type="auto"/>
            <w:tcBorders>
              <w:top w:val="single" w:sz="4" w:space="0" w:color="000000"/>
              <w:left w:val="single" w:sz="4" w:space="0" w:color="000000"/>
              <w:bottom w:val="single" w:sz="4" w:space="0" w:color="000000"/>
              <w:right w:val="single" w:sz="4" w:space="0" w:color="000000"/>
            </w:tcBorders>
            <w:vAlign w:val="center"/>
          </w:tcPr>
          <w:p w14:paraId="3F3C78DF"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交通运输部公路科学研究所</w:t>
            </w:r>
          </w:p>
        </w:tc>
      </w:tr>
      <w:tr w:rsidR="00E363D2" w:rsidRPr="00E91D06" w14:paraId="70FD797D" w14:textId="77777777" w:rsidTr="00E363D2">
        <w:trPr>
          <w:trHeight w:val="590"/>
        </w:trPr>
        <w:tc>
          <w:tcPr>
            <w:tcW w:w="562" w:type="dxa"/>
            <w:tcBorders>
              <w:top w:val="single" w:sz="4" w:space="0" w:color="000000"/>
              <w:left w:val="single" w:sz="4" w:space="0" w:color="000000"/>
              <w:bottom w:val="single" w:sz="4" w:space="0" w:color="000000"/>
              <w:right w:val="single" w:sz="4" w:space="0" w:color="000000"/>
            </w:tcBorders>
            <w:vAlign w:val="center"/>
          </w:tcPr>
          <w:p w14:paraId="0B359564" w14:textId="77777777" w:rsidR="00E363D2" w:rsidRPr="00E91D06" w:rsidRDefault="00E363D2" w:rsidP="00E363D2">
            <w:pPr>
              <w:pStyle w:val="TableParagraph"/>
              <w:kinsoku w:val="0"/>
              <w:overflowPunct w:val="0"/>
              <w:spacing w:before="156"/>
              <w:ind w:right="173"/>
              <w:jc w:val="center"/>
              <w:rPr>
                <w:rFonts w:ascii="Times New Roman" w:eastAsia="等线" w:cs="Times New Roman"/>
                <w:color w:val="000000" w:themeColor="text1"/>
              </w:rPr>
            </w:pPr>
            <w:r w:rsidRPr="00E91D06">
              <w:rPr>
                <w:rFonts w:ascii="Times New Roman" w:eastAsia="等线" w:cs="Times New Roman" w:hint="eastAsia"/>
                <w:color w:val="000000" w:themeColor="text1"/>
              </w:rPr>
              <w:t>10</w:t>
            </w:r>
          </w:p>
        </w:tc>
        <w:tc>
          <w:tcPr>
            <w:tcW w:w="1085" w:type="dxa"/>
            <w:tcBorders>
              <w:top w:val="single" w:sz="4" w:space="0" w:color="000000"/>
              <w:left w:val="single" w:sz="4" w:space="0" w:color="000000"/>
              <w:bottom w:val="single" w:sz="4" w:space="0" w:color="000000"/>
              <w:right w:val="single" w:sz="4" w:space="0" w:color="000000"/>
            </w:tcBorders>
            <w:vAlign w:val="center"/>
          </w:tcPr>
          <w:p w14:paraId="21B0DD05"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技术标准</w:t>
            </w:r>
          </w:p>
        </w:tc>
        <w:tc>
          <w:tcPr>
            <w:tcW w:w="0" w:type="auto"/>
            <w:tcBorders>
              <w:top w:val="single" w:sz="4" w:space="0" w:color="000000"/>
              <w:left w:val="single" w:sz="4" w:space="0" w:color="000000"/>
              <w:bottom w:val="single" w:sz="4" w:space="0" w:color="000000"/>
              <w:right w:val="single" w:sz="4" w:space="0" w:color="000000"/>
            </w:tcBorders>
            <w:vAlign w:val="center"/>
          </w:tcPr>
          <w:p w14:paraId="191BCB6E"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高速公路沥青路面热拌沥青混合料超薄磨耗层技术规范</w:t>
            </w:r>
          </w:p>
        </w:tc>
        <w:tc>
          <w:tcPr>
            <w:tcW w:w="0" w:type="auto"/>
            <w:tcBorders>
              <w:top w:val="single" w:sz="4" w:space="0" w:color="000000"/>
              <w:left w:val="single" w:sz="4" w:space="0" w:color="000000"/>
              <w:bottom w:val="single" w:sz="4" w:space="0" w:color="000000"/>
              <w:right w:val="single" w:sz="4" w:space="0" w:color="000000"/>
            </w:tcBorders>
            <w:vAlign w:val="center"/>
          </w:tcPr>
          <w:p w14:paraId="7D2350AC"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hint="eastAsia"/>
                <w:color w:val="000000" w:themeColor="text1"/>
                <w:sz w:val="21"/>
                <w:szCs w:val="21"/>
              </w:rPr>
              <w:t>DB45/T 2531-2022</w:t>
            </w:r>
          </w:p>
        </w:tc>
        <w:tc>
          <w:tcPr>
            <w:tcW w:w="0" w:type="auto"/>
            <w:tcBorders>
              <w:top w:val="single" w:sz="4" w:space="0" w:color="000000"/>
              <w:left w:val="single" w:sz="4" w:space="0" w:color="000000"/>
              <w:bottom w:val="single" w:sz="4" w:space="0" w:color="000000"/>
              <w:right w:val="single" w:sz="4" w:space="0" w:color="000000"/>
            </w:tcBorders>
            <w:vAlign w:val="center"/>
          </w:tcPr>
          <w:p w14:paraId="2100E548" w14:textId="77777777" w:rsidR="00E363D2" w:rsidRPr="00E91D06" w:rsidRDefault="00E363D2" w:rsidP="00E363D2">
            <w:pPr>
              <w:pStyle w:val="TableParagraph"/>
              <w:kinsoku w:val="0"/>
              <w:overflowPunct w:val="0"/>
              <w:jc w:val="center"/>
              <w:rPr>
                <w:rFonts w:ascii="Times New Roman" w:cs="Times New Roman"/>
                <w:color w:val="000000" w:themeColor="text1"/>
                <w:sz w:val="21"/>
                <w:szCs w:val="21"/>
              </w:rPr>
            </w:pPr>
            <w:r w:rsidRPr="00E91D06">
              <w:rPr>
                <w:rFonts w:ascii="Times New Roman" w:cs="Times New Roman"/>
                <w:color w:val="000000" w:themeColor="text1"/>
                <w:sz w:val="21"/>
                <w:szCs w:val="21"/>
              </w:rPr>
              <w:t>广西交投科技有限公司、交通运输部公路科学研究院</w:t>
            </w:r>
          </w:p>
        </w:tc>
      </w:tr>
    </w:tbl>
    <w:p w14:paraId="5F4B3A77" w14:textId="77777777" w:rsidR="00FE3954" w:rsidRPr="00E363D2" w:rsidRDefault="00FE3954">
      <w:pPr>
        <w:pStyle w:val="a7"/>
        <w:ind w:firstLineChars="0" w:firstLine="0"/>
      </w:pPr>
    </w:p>
    <w:sectPr w:rsidR="00FE3954" w:rsidRPr="00E363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6EDDC" w14:textId="77777777" w:rsidR="00BB425A" w:rsidRDefault="00BB425A" w:rsidP="00CF615F">
      <w:r>
        <w:separator/>
      </w:r>
    </w:p>
  </w:endnote>
  <w:endnote w:type="continuationSeparator" w:id="0">
    <w:p w14:paraId="44559869" w14:textId="77777777" w:rsidR="00BB425A" w:rsidRDefault="00BB425A" w:rsidP="00CF6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60870" w14:textId="77777777" w:rsidR="00BB425A" w:rsidRDefault="00BB425A" w:rsidP="00CF615F">
      <w:r>
        <w:separator/>
      </w:r>
    </w:p>
  </w:footnote>
  <w:footnote w:type="continuationSeparator" w:id="0">
    <w:p w14:paraId="370C69BF" w14:textId="77777777" w:rsidR="00BB425A" w:rsidRDefault="00BB425A" w:rsidP="00CF61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NhN2VhYTJmODA5ZmUwZDA3YTI2ZDMzNDljMTUifQ=="/>
  </w:docVars>
  <w:rsids>
    <w:rsidRoot w:val="6896756A"/>
    <w:rsid w:val="00255E67"/>
    <w:rsid w:val="002640D8"/>
    <w:rsid w:val="002D6D2F"/>
    <w:rsid w:val="00332667"/>
    <w:rsid w:val="003552C4"/>
    <w:rsid w:val="00364A86"/>
    <w:rsid w:val="003862E2"/>
    <w:rsid w:val="00386729"/>
    <w:rsid w:val="003E2681"/>
    <w:rsid w:val="004411B7"/>
    <w:rsid w:val="00767FBD"/>
    <w:rsid w:val="00AD2E53"/>
    <w:rsid w:val="00B93579"/>
    <w:rsid w:val="00BB425A"/>
    <w:rsid w:val="00C07EC1"/>
    <w:rsid w:val="00CF615F"/>
    <w:rsid w:val="00D40348"/>
    <w:rsid w:val="00E01BAC"/>
    <w:rsid w:val="00E363D2"/>
    <w:rsid w:val="00E91D9F"/>
    <w:rsid w:val="00FE3954"/>
    <w:rsid w:val="24A95456"/>
    <w:rsid w:val="29B91E3A"/>
    <w:rsid w:val="307E6191"/>
    <w:rsid w:val="313450A6"/>
    <w:rsid w:val="35717CBC"/>
    <w:rsid w:val="39E342EF"/>
    <w:rsid w:val="419D3E85"/>
    <w:rsid w:val="42E829EB"/>
    <w:rsid w:val="4F11005F"/>
    <w:rsid w:val="52F82B27"/>
    <w:rsid w:val="572F19CA"/>
    <w:rsid w:val="645034BA"/>
    <w:rsid w:val="68967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F5033"/>
  <w15:docId w15:val="{8223DD1C-978C-48FB-8514-F4EEEC65C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7">
    <w:name w:val="List Paragraph"/>
    <w:basedOn w:val="a"/>
    <w:uiPriority w:val="99"/>
    <w:unhideWhenUsed/>
    <w:qFormat/>
    <w:pPr>
      <w:ind w:firstLineChars="200" w:firstLine="420"/>
    </w:pPr>
  </w:style>
  <w:style w:type="paragraph" w:customStyle="1" w:styleId="TableParagraph">
    <w:name w:val="Table Paragraph"/>
    <w:basedOn w:val="a"/>
    <w:uiPriority w:val="1"/>
    <w:unhideWhenUsed/>
    <w:qFormat/>
    <w:rsid w:val="00E91D9F"/>
    <w:pPr>
      <w:autoSpaceDE w:val="0"/>
      <w:autoSpaceDN w:val="0"/>
      <w:adjustRightInd w:val="0"/>
      <w:jc w:val="left"/>
    </w:pPr>
    <w:rPr>
      <w:rFonts w:asci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543</Words>
  <Characters>1130</Characters>
  <Application>Microsoft Office Word</Application>
  <DocSecurity>0</DocSecurity>
  <Lines>59</Lines>
  <Paragraphs>41</Paragraphs>
  <ScaleCrop>false</ScaleCrop>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塍 周</cp:lastModifiedBy>
  <cp:revision>11</cp:revision>
  <dcterms:created xsi:type="dcterms:W3CDTF">2025-05-23T03:00:00Z</dcterms:created>
  <dcterms:modified xsi:type="dcterms:W3CDTF">2026-06-24T08:50:00Z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666901D3471A450AB644719294702144_13</vt:lpwstr>
  </property>
  <property fmtid="{D5CDD505-2E9C-101B-9397-08002B2CF9AE}" pid="4" name="KSOTemplateDocerSaveRecord">
    <vt:lpwstr>eyJoZGlkIjoiMTYwYjQ1ODUxMDZiYTM3MTNjY2VkYWMzOTJmMjg2Y2IiLCJ1c2VySWQiOiIxNjk0ODkyNTQwIn0=</vt:lpwstr>
  </property>
</Properties>
</file>