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0073C">
      <w:pPr>
        <w:ind w:firstLine="0" w:firstLineChars="0"/>
        <w:jc w:val="center"/>
        <w:rPr>
          <w:b/>
          <w:bCs/>
        </w:rPr>
      </w:pPr>
      <w:r>
        <w:rPr>
          <w:rFonts w:hint="eastAsia"/>
          <w:b/>
          <w:bCs/>
          <w:sz w:val="36"/>
          <w:szCs w:val="36"/>
        </w:rPr>
        <w:t>关于拟申报2025年度江苏省科学技术奖项目的公示</w:t>
      </w:r>
    </w:p>
    <w:p w14:paraId="44528601">
      <w:pPr>
        <w:ind w:firstLine="632"/>
      </w:pPr>
    </w:p>
    <w:p w14:paraId="5C070582">
      <w:pPr>
        <w:spacing w:line="520" w:lineRule="exact"/>
        <w:ind w:firstLine="632"/>
      </w:pPr>
      <w:bookmarkStart w:id="0" w:name="_GoBack"/>
      <w:bookmarkEnd w:id="0"/>
      <w:r>
        <w:rPr>
          <w:rFonts w:hint="eastAsia"/>
        </w:rPr>
        <w:t>一、项目名称</w:t>
      </w:r>
    </w:p>
    <w:p w14:paraId="72829397">
      <w:pPr>
        <w:spacing w:line="520" w:lineRule="exact"/>
        <w:ind w:firstLine="632"/>
      </w:pPr>
      <w:r>
        <w:rPr>
          <w:rFonts w:hint="eastAsia"/>
        </w:rPr>
        <w:t>【智能移动储充系统全域安全与智慧运维关键技术及应用】</w:t>
      </w:r>
    </w:p>
    <w:p w14:paraId="70B7F459">
      <w:pPr>
        <w:spacing w:line="520" w:lineRule="exact"/>
        <w:ind w:firstLine="632"/>
        <w:rPr>
          <w:rFonts w:hint="eastAsia"/>
        </w:rPr>
      </w:pPr>
    </w:p>
    <w:p w14:paraId="1664EBAA">
      <w:pPr>
        <w:spacing w:line="520" w:lineRule="exact"/>
        <w:ind w:firstLine="632"/>
      </w:pPr>
      <w:r>
        <w:rPr>
          <w:rFonts w:hint="eastAsia"/>
        </w:rPr>
        <w:t>二、主要完成单位（按排名顺序）</w:t>
      </w:r>
    </w:p>
    <w:p w14:paraId="38B18A23">
      <w:pPr>
        <w:spacing w:line="520" w:lineRule="exact"/>
        <w:ind w:firstLine="632"/>
      </w:pPr>
      <w:r>
        <w:rPr>
          <w:rFonts w:hint="eastAsia"/>
        </w:rPr>
        <w:t>1. 南通国轩新能源科技有限公司</w:t>
      </w:r>
    </w:p>
    <w:p w14:paraId="0E0D2F18">
      <w:pPr>
        <w:spacing w:line="520" w:lineRule="exact"/>
        <w:ind w:firstLine="632"/>
      </w:pPr>
      <w:r>
        <w:rPr>
          <w:rFonts w:hint="eastAsia"/>
        </w:rPr>
        <w:t>2. 南通南京大学材料工程技术研究院</w:t>
      </w:r>
    </w:p>
    <w:p w14:paraId="2AD45F0C">
      <w:pPr>
        <w:spacing w:line="520" w:lineRule="exact"/>
        <w:ind w:firstLine="632"/>
      </w:pPr>
      <w:r>
        <w:rPr>
          <w:rFonts w:hint="eastAsia"/>
        </w:rPr>
        <w:t>3. 江苏工程职业技术学院</w:t>
      </w:r>
    </w:p>
    <w:p w14:paraId="304F1319">
      <w:pPr>
        <w:spacing w:line="520" w:lineRule="exact"/>
        <w:ind w:firstLine="632"/>
        <w:rPr>
          <w:rFonts w:hint="eastAsia"/>
        </w:rPr>
      </w:pPr>
      <w:r>
        <w:rPr>
          <w:rFonts w:hint="eastAsia"/>
        </w:rPr>
        <w:t>4. 江苏博之旺自动化设备有限公司</w:t>
      </w:r>
    </w:p>
    <w:p w14:paraId="649C6159">
      <w:pPr>
        <w:spacing w:line="520" w:lineRule="exact"/>
        <w:ind w:firstLine="632"/>
        <w:rPr>
          <w:rFonts w:hint="default" w:eastAsia="方正仿宋_GBK"/>
          <w:lang w:val="en-US" w:eastAsia="zh-CN"/>
        </w:rPr>
      </w:pPr>
      <w:r>
        <w:rPr>
          <w:rFonts w:hint="eastAsia"/>
          <w:lang w:val="en-US" w:eastAsia="zh-CN"/>
        </w:rPr>
        <w:t xml:space="preserve">5.南通大学 </w:t>
      </w:r>
    </w:p>
    <w:p w14:paraId="1BC29380">
      <w:pPr>
        <w:spacing w:line="520" w:lineRule="exact"/>
        <w:ind w:firstLine="632"/>
        <w:rPr>
          <w:rFonts w:hint="eastAsia"/>
        </w:rPr>
      </w:pPr>
    </w:p>
    <w:p w14:paraId="5E4F872B">
      <w:pPr>
        <w:spacing w:line="520" w:lineRule="exact"/>
        <w:ind w:firstLine="632"/>
      </w:pPr>
      <w:r>
        <w:rPr>
          <w:rFonts w:hint="eastAsia"/>
        </w:rPr>
        <w:t>三、主要完成人（按排名顺序）</w:t>
      </w:r>
    </w:p>
    <w:p w14:paraId="2C0175C8">
      <w:pPr>
        <w:spacing w:line="520" w:lineRule="exact"/>
        <w:ind w:firstLine="610"/>
        <w:rPr>
          <w:rFonts w:hint="default" w:eastAsia="方正仿宋_GBK"/>
          <w:spacing w:val="-11"/>
          <w:lang w:val="en-US" w:eastAsia="zh-CN"/>
        </w:rPr>
      </w:pPr>
      <w:r>
        <w:rPr>
          <w:spacing w:val="-11"/>
        </w:rPr>
        <w:t>林伟、孙承岗、马骏、刘英伟、彭庆根、赵斌、韦晓飞、苏冬云</w:t>
      </w:r>
      <w:r>
        <w:rPr>
          <w:rFonts w:hint="eastAsia"/>
          <w:spacing w:val="-11"/>
          <w:lang w:eastAsia="zh-CN"/>
        </w:rPr>
        <w:t>、</w:t>
      </w:r>
      <w:r>
        <w:rPr>
          <w:rFonts w:hint="eastAsia"/>
          <w:spacing w:val="-11"/>
          <w:lang w:val="en-US" w:eastAsia="zh-CN"/>
        </w:rPr>
        <w:t>任磊</w:t>
      </w:r>
    </w:p>
    <w:p w14:paraId="4F10487B">
      <w:pPr>
        <w:spacing w:line="520" w:lineRule="exact"/>
        <w:ind w:firstLine="632"/>
      </w:pPr>
    </w:p>
    <w:p w14:paraId="3EB973D2">
      <w:pPr>
        <w:spacing w:line="520" w:lineRule="exact"/>
        <w:ind w:firstLine="632"/>
      </w:pPr>
      <w:r>
        <w:rPr>
          <w:rFonts w:hint="eastAsia"/>
        </w:rPr>
        <w:t>四、项目简介</w:t>
      </w:r>
    </w:p>
    <w:p w14:paraId="6B9D10A9">
      <w:pPr>
        <w:spacing w:line="520" w:lineRule="exact"/>
        <w:ind w:firstLine="632"/>
      </w:pPr>
      <w:r>
        <w:rPr>
          <w:rFonts w:hint="eastAsia"/>
        </w:rPr>
        <w:t>本项目“智能移动储充系统全域安全与智慧运维关键技术及应用”针对移动储充系统安全防护缺失、能效低、运维滞后、适配性差等瓶颈，突破四项关键技术：</w:t>
      </w:r>
    </w:p>
    <w:p w14:paraId="03950747">
      <w:pPr>
        <w:spacing w:line="520" w:lineRule="exact"/>
        <w:ind w:firstLine="632"/>
        <w:jc w:val="left"/>
      </w:pPr>
      <w:r>
        <w:rPr>
          <w:rFonts w:hint="eastAsia"/>
        </w:rPr>
        <w:t>①研发了基于电芯-模块-系统三级架构的移动储充全域安全感知与热失控毫秒级预警技术，实现电化学-热-老化耦合分析的电池热失控精准全域预警。</w:t>
      </w:r>
    </w:p>
    <w:p w14:paraId="0744E738">
      <w:pPr>
        <w:spacing w:line="520" w:lineRule="exact"/>
        <w:ind w:firstLine="632"/>
        <w:jc w:val="left"/>
      </w:pPr>
      <w:r>
        <w:rPr>
          <w:rFonts w:hint="eastAsia"/>
        </w:rPr>
        <w:t>②提出了网-荷-储-充柔性互联的高效多端口能量路由器动态优化调控方法，实现了综合能效</w:t>
      </w:r>
      <w:r>
        <w:rPr>
          <w:rFonts w:ascii="Times New Roman" w:hAnsi="Times New Roman" w:cs="Times New Roman"/>
        </w:rPr>
        <w:t>92%的行</w:t>
      </w:r>
      <w:r>
        <w:rPr>
          <w:rFonts w:hint="eastAsia"/>
        </w:rPr>
        <w:t>业领先水平。</w:t>
      </w:r>
    </w:p>
    <w:p w14:paraId="7966FA33">
      <w:pPr>
        <w:spacing w:line="520" w:lineRule="exact"/>
        <w:ind w:firstLine="632"/>
        <w:jc w:val="left"/>
      </w:pPr>
      <w:r>
        <w:rPr>
          <w:rFonts w:hint="eastAsia"/>
        </w:rPr>
        <w:t>③提出了全域调度、路径自主优化、故障预测的全流程智能管控模式，突破多场景运维核心瓶颈。</w:t>
      </w:r>
    </w:p>
    <w:p w14:paraId="7E9972D4">
      <w:pPr>
        <w:spacing w:line="520" w:lineRule="exact"/>
        <w:ind w:firstLine="632"/>
        <w:jc w:val="left"/>
      </w:pPr>
      <w:r>
        <w:rPr>
          <w:rFonts w:hint="eastAsia"/>
        </w:rPr>
        <w:t>④研发了多接口多协议全域兼容架构，车型兼容率≥95%。</w:t>
      </w:r>
    </w:p>
    <w:p w14:paraId="5FD73C67">
      <w:pPr>
        <w:spacing w:line="520" w:lineRule="exact"/>
        <w:ind w:firstLine="632"/>
      </w:pPr>
      <w:r>
        <w:rPr>
          <w:rFonts w:hint="eastAsia"/>
        </w:rPr>
        <w:t>项目产品已通过上海电器检测所、CSA、TÜV莱茵等国际认证，经江苏省可再生能源行业协会评价，成果达到国际先进水平。累计投放近4000台，覆盖国内30城及美、德、法等国，在服务区、物流园等场景常态化运行，缓解充电压力，支撑削峰填谷与电网调峰，助力“双碳”目标。</w:t>
      </w:r>
    </w:p>
    <w:p w14:paraId="5F353254">
      <w:pPr>
        <w:spacing w:line="520" w:lineRule="exact"/>
        <w:ind w:firstLine="632"/>
        <w:jc w:val="right"/>
      </w:pPr>
    </w:p>
    <w:p w14:paraId="16D8A479">
      <w:pPr>
        <w:spacing w:line="520" w:lineRule="exact"/>
        <w:ind w:firstLine="632"/>
        <w:jc w:val="right"/>
      </w:pPr>
    </w:p>
    <w:p w14:paraId="102A7546">
      <w:pPr>
        <w:spacing w:line="520" w:lineRule="exact"/>
        <w:ind w:firstLine="632"/>
        <w:jc w:val="right"/>
      </w:pPr>
      <w:r>
        <w:rPr>
          <w:rFonts w:hint="eastAsia"/>
        </w:rPr>
        <w:t>南通国轩新能源科技有限公司</w:t>
      </w:r>
    </w:p>
    <w:p w14:paraId="47E1C490">
      <w:pPr>
        <w:spacing w:line="520" w:lineRule="exact"/>
        <w:ind w:firstLine="632"/>
        <w:jc w:val="center"/>
      </w:pPr>
      <w:r>
        <w:rPr>
          <w:rFonts w:hint="eastAsia"/>
        </w:rPr>
        <w:t xml:space="preserve">                                                   2026年6月17日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74" w:right="1247" w:bottom="1474" w:left="1247" w:header="851" w:footer="964" w:gutter="0"/>
      <w:cols w:space="425" w:num="1"/>
      <w:docGrid w:type="linesAndChars" w:linePitch="618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33391D8-1F06-4D34-9288-26DF9187F09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425BED1-6175-45CD-881B-EF7F11A7379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933CA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5168A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42B4F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42502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6BCB4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EBC15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309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0C6"/>
    <w:rsid w:val="00007EF8"/>
    <w:rsid w:val="000C53C6"/>
    <w:rsid w:val="000C57F6"/>
    <w:rsid w:val="0011302F"/>
    <w:rsid w:val="001C594D"/>
    <w:rsid w:val="00265088"/>
    <w:rsid w:val="002C16D1"/>
    <w:rsid w:val="002C56AD"/>
    <w:rsid w:val="002E6B19"/>
    <w:rsid w:val="00306A5B"/>
    <w:rsid w:val="00383BCD"/>
    <w:rsid w:val="004210EB"/>
    <w:rsid w:val="00434EF4"/>
    <w:rsid w:val="00450402"/>
    <w:rsid w:val="004C421E"/>
    <w:rsid w:val="004E4CE1"/>
    <w:rsid w:val="00565E97"/>
    <w:rsid w:val="0059328B"/>
    <w:rsid w:val="005B4FF7"/>
    <w:rsid w:val="006D690A"/>
    <w:rsid w:val="006F4353"/>
    <w:rsid w:val="00752153"/>
    <w:rsid w:val="007B0927"/>
    <w:rsid w:val="0081417B"/>
    <w:rsid w:val="00871501"/>
    <w:rsid w:val="008F50C6"/>
    <w:rsid w:val="00971F56"/>
    <w:rsid w:val="00A50510"/>
    <w:rsid w:val="00A76CD1"/>
    <w:rsid w:val="00B13960"/>
    <w:rsid w:val="00BA4604"/>
    <w:rsid w:val="00BA7195"/>
    <w:rsid w:val="00C61516"/>
    <w:rsid w:val="00C703E4"/>
    <w:rsid w:val="00D11B7A"/>
    <w:rsid w:val="00D572F5"/>
    <w:rsid w:val="00D70138"/>
    <w:rsid w:val="00DD6E8E"/>
    <w:rsid w:val="00EB55AE"/>
    <w:rsid w:val="00F43C8E"/>
    <w:rsid w:val="05370149"/>
    <w:rsid w:val="16C10849"/>
    <w:rsid w:val="21132A6B"/>
    <w:rsid w:val="2B080002"/>
    <w:rsid w:val="2EFB478B"/>
    <w:rsid w:val="3135646E"/>
    <w:rsid w:val="3C2E6878"/>
    <w:rsid w:val="409A44DC"/>
    <w:rsid w:val="41EF328E"/>
    <w:rsid w:val="586B07E0"/>
    <w:rsid w:val="5C713B36"/>
    <w:rsid w:val="692F2F5C"/>
    <w:rsid w:val="6F624403"/>
    <w:rsid w:val="71963E7B"/>
    <w:rsid w:val="76E46040"/>
    <w:rsid w:val="7F0A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eastAsiaTheme="minorEastAsia"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eastAsiaTheme="minorEastAsia"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eastAsiaTheme="minorEastAsia"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769</Words>
  <Characters>841</Characters>
  <Lines>28</Lines>
  <Paragraphs>27</Paragraphs>
  <TotalTime>7</TotalTime>
  <ScaleCrop>false</ScaleCrop>
  <LinksUpToDate>false</LinksUpToDate>
  <CharactersWithSpaces>905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2026-06-16T08:06:00Z</dcterms:created>
  <dc:creator>德进 谭</dc:creator>
  <cp:lastModifiedBy>谭伟</cp:lastModifiedBy>
  <dcterms:modified xsi:type="dcterms:W3CDTF">2026-06-18T06:00:13Z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eyJoZGlkIjoiMTYwYjQ1ODUxMDZiYTM3MTNjY2VkYWMzOTJmMjg2Y2IiLCJ1c2VySWQiOiIxNjk0ODkyNTQwIn0=</vt:lpwstr>
  </property>
  <property fmtid="{D5CDD505-2E9C-101B-9397-08002B2CF9AE}" pid="3" name="KSOProductBuildVer">
    <vt:lpwstr>2052-12.1.0.23542</vt:lpwstr>
  </property>
  <property fmtid="{D5CDD505-2E9C-101B-9397-08002B2CF9AE}" pid="4" name="ICV">
    <vt:lpwstr>6E08B29FA6894C8FAE813519BFCBE832_13</vt:lpwstr>
  </property>
</Properties>
</file>